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29" w:lineRule="auto"/>
        <w:ind w:left="-360" w:firstLine="0"/>
        <w:jc w:val="center"/>
        <w:rPr>
          <w:color w:val="17365d"/>
          <w:sz w:val="32"/>
          <w:szCs w:val="32"/>
        </w:rPr>
      </w:pPr>
      <w:r w:rsidDel="00000000" w:rsidR="00000000" w:rsidRPr="00000000">
        <w:rPr>
          <w:color w:val="17365d"/>
          <w:sz w:val="32"/>
          <w:szCs w:val="32"/>
          <w:rtl w:val="0"/>
        </w:rPr>
        <w:t xml:space="preserve">ICANN REGISTRAR ACCREDITATION APPLICATION FORM</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262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2620"/>
        </w:tabs>
        <w:ind w:right="185"/>
        <w:rPr>
          <w:rFonts w:ascii="Arial" w:cs="Arial" w:eastAsia="Arial" w:hAnsi="Arial"/>
          <w:color w:val="17365d"/>
        </w:rPr>
      </w:pPr>
      <w:r w:rsidDel="00000000" w:rsidR="00000000" w:rsidRPr="00000000">
        <w:rPr>
          <w:rFonts w:ascii="Arial" w:cs="Arial" w:eastAsia="Arial" w:hAnsi="Arial"/>
          <w:color w:val="17365d"/>
          <w:rtl w:val="0"/>
        </w:rPr>
        <w:t xml:space="preserve">TABLE OF CONTENTS</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2620"/>
        </w:tabs>
        <w:ind w:right="185"/>
        <w:rPr>
          <w:rFonts w:ascii="Arial" w:cs="Arial" w:eastAsia="Arial" w:hAnsi="Arial"/>
          <w:color w:val="17365d"/>
        </w:rPr>
      </w:pPr>
      <w:r w:rsidDel="00000000" w:rsidR="00000000" w:rsidRPr="00000000">
        <w:rPr>
          <w:rtl w:val="0"/>
        </w:rPr>
      </w:r>
    </w:p>
    <w:sdt>
      <w:sdtPr>
        <w:id w:val="82981631"/>
        <w:docPartObj>
          <w:docPartGallery w:val="Table of Contents"/>
          <w:docPartUnique w:val="1"/>
        </w:docPartObj>
      </w:sdtPr>
      <w:sdtContent>
        <w:p w:rsidR="00000000" w:rsidDel="00000000" w:rsidP="00000000" w:rsidRDefault="00000000" w:rsidRPr="00000000" w14:paraId="00000005">
          <w:pPr>
            <w:widowControl w:val="0"/>
            <w:spacing w:before="60" w:lineRule="auto"/>
            <w:rPr>
              <w:rFonts w:ascii="Arial" w:cs="Arial" w:eastAsia="Arial" w:hAnsi="Arial"/>
              <w:color w:val="17365d"/>
            </w:rPr>
          </w:pPr>
          <w:r w:rsidDel="00000000" w:rsidR="00000000" w:rsidRPr="00000000">
            <w:fldChar w:fldCharType="begin"/>
            <w:instrText xml:space="preserve"> TOC \h \u \z \n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06">
          <w:pPr>
            <w:widowControl w:val="0"/>
            <w:spacing w:before="60" w:lineRule="auto"/>
            <w:rPr>
              <w:rFonts w:ascii="Arial" w:cs="Arial" w:eastAsia="Arial" w:hAnsi="Arial"/>
              <w:color w:val="17365d"/>
            </w:rPr>
          </w:pPr>
          <w:hyperlink w:anchor="_heading=h.qg8k3ui5gun4">
            <w:r w:rsidDel="00000000" w:rsidR="00000000" w:rsidRPr="00000000">
              <w:rPr>
                <w:rFonts w:ascii="Arial" w:cs="Arial" w:eastAsia="Arial" w:hAnsi="Arial"/>
                <w:color w:val="17365d"/>
                <w:rtl w:val="0"/>
              </w:rPr>
              <w:t xml:space="preserve">INSTRUCTIONS</w:t>
            </w:r>
          </w:hyperlink>
          <w:r w:rsidDel="00000000" w:rsidR="00000000" w:rsidRPr="00000000">
            <w:rPr>
              <w:rtl w:val="0"/>
            </w:rPr>
          </w:r>
        </w:p>
        <w:p w:rsidR="00000000" w:rsidDel="00000000" w:rsidP="00000000" w:rsidRDefault="00000000" w:rsidRPr="00000000" w14:paraId="00000007">
          <w:pPr>
            <w:widowControl w:val="0"/>
            <w:spacing w:before="60" w:lineRule="auto"/>
            <w:rPr>
              <w:rFonts w:ascii="Arial" w:cs="Arial" w:eastAsia="Arial" w:hAnsi="Arial"/>
              <w:color w:val="17365d"/>
            </w:rPr>
          </w:pPr>
          <w:hyperlink w:anchor="_heading=h.ddi7atgq9ehb">
            <w:r w:rsidDel="00000000" w:rsidR="00000000" w:rsidRPr="00000000">
              <w:rPr>
                <w:rFonts w:ascii="Arial" w:cs="Arial" w:eastAsia="Arial" w:hAnsi="Arial"/>
                <w:color w:val="17365d"/>
                <w:rtl w:val="0"/>
              </w:rPr>
              <w:t xml:space="preserve">GENERAL INFORMATION - LEGAL FORM</w:t>
            </w:r>
          </w:hyperlink>
          <w:r w:rsidDel="00000000" w:rsidR="00000000" w:rsidRPr="00000000">
            <w:rPr>
              <w:rtl w:val="0"/>
            </w:rPr>
          </w:r>
        </w:p>
        <w:p w:rsidR="00000000" w:rsidDel="00000000" w:rsidP="00000000" w:rsidRDefault="00000000" w:rsidRPr="00000000" w14:paraId="00000008">
          <w:pPr>
            <w:widowControl w:val="0"/>
            <w:spacing w:before="60" w:lineRule="auto"/>
            <w:rPr>
              <w:rFonts w:ascii="Arial" w:cs="Arial" w:eastAsia="Arial" w:hAnsi="Arial"/>
              <w:color w:val="17365d"/>
            </w:rPr>
          </w:pPr>
          <w:hyperlink w:anchor="_heading=h.18ua0o9e6ftw">
            <w:r w:rsidDel="00000000" w:rsidR="00000000" w:rsidRPr="00000000">
              <w:rPr>
                <w:rFonts w:ascii="Arial" w:cs="Arial" w:eastAsia="Arial" w:hAnsi="Arial"/>
                <w:color w:val="17365d"/>
                <w:rtl w:val="0"/>
              </w:rPr>
              <w:t xml:space="preserve">I. GENERAL INFORMATION - CONTACT DETAILS</w:t>
            </w:r>
          </w:hyperlink>
          <w:r w:rsidDel="00000000" w:rsidR="00000000" w:rsidRPr="00000000">
            <w:rPr>
              <w:rtl w:val="0"/>
            </w:rPr>
          </w:r>
        </w:p>
        <w:p w:rsidR="00000000" w:rsidDel="00000000" w:rsidP="00000000" w:rsidRDefault="00000000" w:rsidRPr="00000000" w14:paraId="00000009">
          <w:pPr>
            <w:widowControl w:val="0"/>
            <w:spacing w:before="60" w:lineRule="auto"/>
            <w:rPr>
              <w:rFonts w:ascii="Arial" w:cs="Arial" w:eastAsia="Arial" w:hAnsi="Arial"/>
              <w:color w:val="17365d"/>
            </w:rPr>
          </w:pPr>
          <w:hyperlink w:anchor="_heading=h.qq592eg0unkz">
            <w:r w:rsidDel="00000000" w:rsidR="00000000" w:rsidRPr="00000000">
              <w:rPr>
                <w:rFonts w:ascii="Arial" w:cs="Arial" w:eastAsia="Arial" w:hAnsi="Arial"/>
                <w:color w:val="17365d"/>
                <w:rtl w:val="0"/>
              </w:rPr>
              <w:t xml:space="preserve">II. GENERAL INFORMATION - MANAGEMENT</w:t>
            </w:r>
          </w:hyperlink>
          <w:r w:rsidDel="00000000" w:rsidR="00000000" w:rsidRPr="00000000">
            <w:rPr>
              <w:rtl w:val="0"/>
            </w:rPr>
          </w:r>
        </w:p>
        <w:p w:rsidR="00000000" w:rsidDel="00000000" w:rsidP="00000000" w:rsidRDefault="00000000" w:rsidRPr="00000000" w14:paraId="0000000A">
          <w:pPr>
            <w:widowControl w:val="0"/>
            <w:spacing w:before="60" w:lineRule="auto"/>
            <w:rPr>
              <w:rFonts w:ascii="Arial" w:cs="Arial" w:eastAsia="Arial" w:hAnsi="Arial"/>
              <w:color w:val="17365d"/>
            </w:rPr>
          </w:pPr>
          <w:hyperlink w:anchor="_heading=h.vj25i8hzwpis">
            <w:r w:rsidDel="00000000" w:rsidR="00000000" w:rsidRPr="00000000">
              <w:rPr>
                <w:rFonts w:ascii="Arial" w:cs="Arial" w:eastAsia="Arial" w:hAnsi="Arial"/>
                <w:color w:val="17365d"/>
                <w:rtl w:val="0"/>
              </w:rPr>
              <w:t xml:space="preserve">III. BUSINESS OVERVIEW / BUSINESS PLAN</w:t>
            </w:r>
          </w:hyperlink>
          <w:r w:rsidDel="00000000" w:rsidR="00000000" w:rsidRPr="00000000">
            <w:rPr>
              <w:rtl w:val="0"/>
            </w:rPr>
          </w:r>
        </w:p>
        <w:p w:rsidR="00000000" w:rsidDel="00000000" w:rsidP="00000000" w:rsidRDefault="00000000" w:rsidRPr="00000000" w14:paraId="0000000B">
          <w:pPr>
            <w:widowControl w:val="0"/>
            <w:spacing w:before="60" w:lineRule="auto"/>
            <w:rPr>
              <w:rFonts w:ascii="Arial" w:cs="Arial" w:eastAsia="Arial" w:hAnsi="Arial"/>
              <w:color w:val="17365d"/>
            </w:rPr>
          </w:pPr>
          <w:hyperlink w:anchor="_heading=h.pdqiguese0z7">
            <w:r w:rsidDel="00000000" w:rsidR="00000000" w:rsidRPr="00000000">
              <w:rPr>
                <w:rFonts w:ascii="Arial" w:cs="Arial" w:eastAsia="Arial" w:hAnsi="Arial"/>
                <w:color w:val="17365d"/>
                <w:rtl w:val="0"/>
              </w:rPr>
              <w:t xml:space="preserve">IV. OPERATIONAL AND TECHNICAL CAPABILITIES</w:t>
            </w:r>
          </w:hyperlink>
          <w:r w:rsidDel="00000000" w:rsidR="00000000" w:rsidRPr="00000000">
            <w:rPr>
              <w:rtl w:val="0"/>
            </w:rPr>
          </w:r>
        </w:p>
        <w:p w:rsidR="00000000" w:rsidDel="00000000" w:rsidP="00000000" w:rsidRDefault="00000000" w:rsidRPr="00000000" w14:paraId="0000000C">
          <w:pPr>
            <w:widowControl w:val="0"/>
            <w:spacing w:before="60" w:lineRule="auto"/>
            <w:rPr>
              <w:rFonts w:ascii="Arial" w:cs="Arial" w:eastAsia="Arial" w:hAnsi="Arial"/>
              <w:color w:val="17365d"/>
            </w:rPr>
          </w:pPr>
          <w:hyperlink w:anchor="_heading=h.469bcx9gjxoz">
            <w:r w:rsidDel="00000000" w:rsidR="00000000" w:rsidRPr="00000000">
              <w:rPr>
                <w:rFonts w:ascii="Arial" w:cs="Arial" w:eastAsia="Arial" w:hAnsi="Arial"/>
                <w:color w:val="17365d"/>
                <w:rtl w:val="0"/>
              </w:rPr>
              <w:t xml:space="preserve">V. CONTRACTUAL AND POLICY REQUIREMENTS</w:t>
            </w:r>
          </w:hyperlink>
          <w:r w:rsidDel="00000000" w:rsidR="00000000" w:rsidRPr="00000000">
            <w:rPr>
              <w:rtl w:val="0"/>
            </w:rPr>
          </w:r>
        </w:p>
        <w:p w:rsidR="00000000" w:rsidDel="00000000" w:rsidP="00000000" w:rsidRDefault="00000000" w:rsidRPr="00000000" w14:paraId="0000000D">
          <w:pPr>
            <w:widowControl w:val="0"/>
            <w:spacing w:before="60" w:lineRule="auto"/>
            <w:rPr>
              <w:rFonts w:ascii="Arial" w:cs="Arial" w:eastAsia="Arial" w:hAnsi="Arial"/>
              <w:color w:val="17365d"/>
            </w:rPr>
          </w:pPr>
          <w:hyperlink w:anchor="_heading=h.gknkegdmivvn">
            <w:r w:rsidDel="00000000" w:rsidR="00000000" w:rsidRPr="00000000">
              <w:rPr>
                <w:rFonts w:ascii="Arial" w:cs="Arial" w:eastAsia="Arial" w:hAnsi="Arial"/>
                <w:color w:val="17365d"/>
                <w:rtl w:val="0"/>
              </w:rPr>
              <w:t xml:space="preserve">REMINDERS</w:t>
            </w:r>
          </w:hyperlink>
          <w:r w:rsidDel="00000000" w:rsidR="00000000" w:rsidRPr="00000000">
            <w:rPr>
              <w:rtl w:val="0"/>
            </w:rPr>
          </w:r>
        </w:p>
        <w:p w:rsidR="00000000" w:rsidDel="00000000" w:rsidP="00000000" w:rsidRDefault="00000000" w:rsidRPr="00000000" w14:paraId="0000000E">
          <w:pPr>
            <w:widowControl w:val="0"/>
            <w:spacing w:before="60" w:lineRule="auto"/>
            <w:rPr>
              <w:rFonts w:ascii="Arial" w:cs="Arial" w:eastAsia="Arial" w:hAnsi="Arial"/>
              <w:color w:val="17365d"/>
            </w:rPr>
          </w:pPr>
          <w:hyperlink w:anchor="_heading=h.57csw1p9ie5i">
            <w:r w:rsidDel="00000000" w:rsidR="00000000" w:rsidRPr="00000000">
              <w:rPr>
                <w:rFonts w:ascii="Arial" w:cs="Arial" w:eastAsia="Arial" w:hAnsi="Arial"/>
                <w:color w:val="17365d"/>
                <w:rtl w:val="0"/>
              </w:rPr>
              <w:t xml:space="preserve">FINANCIAL OBLIGATIONS</w:t>
            </w:r>
          </w:hyperlink>
          <w:r w:rsidDel="00000000" w:rsidR="00000000" w:rsidRPr="00000000">
            <w:rPr>
              <w:rtl w:val="0"/>
            </w:rPr>
          </w:r>
        </w:p>
        <w:p w:rsidR="00000000" w:rsidDel="00000000" w:rsidP="00000000" w:rsidRDefault="00000000" w:rsidRPr="00000000" w14:paraId="0000000F">
          <w:pPr>
            <w:widowControl w:val="0"/>
            <w:spacing w:before="60" w:lineRule="auto"/>
            <w:rPr>
              <w:rFonts w:ascii="Arial" w:cs="Arial" w:eastAsia="Arial" w:hAnsi="Arial"/>
              <w:color w:val="17365d"/>
            </w:rPr>
          </w:pPr>
          <w:hyperlink w:anchor="_heading=h.lptok4giskkl">
            <w:r w:rsidDel="00000000" w:rsidR="00000000" w:rsidRPr="00000000">
              <w:rPr>
                <w:rFonts w:ascii="Arial" w:cs="Arial" w:eastAsia="Arial" w:hAnsi="Arial"/>
                <w:color w:val="17365d"/>
                <w:rtl w:val="0"/>
              </w:rPr>
              <w:t xml:space="preserve">TERMS AND CONDITIONS</w:t>
            </w:r>
          </w:hyperlink>
          <w:r w:rsidDel="00000000" w:rsidR="00000000" w:rsidRPr="00000000">
            <w:rPr>
              <w:rtl w:val="0"/>
            </w:rPr>
          </w:r>
        </w:p>
        <w:p w:rsidR="00000000" w:rsidDel="00000000" w:rsidP="00000000" w:rsidRDefault="00000000" w:rsidRPr="00000000" w14:paraId="00000010">
          <w:pPr>
            <w:widowControl w:val="0"/>
            <w:spacing w:before="60" w:lineRule="auto"/>
            <w:ind w:left="360" w:firstLine="0"/>
            <w:rPr>
              <w:rFonts w:ascii="Arial" w:cs="Arial" w:eastAsia="Arial" w:hAnsi="Arial"/>
              <w:color w:val="17365d"/>
            </w:rPr>
          </w:pPr>
          <w:hyperlink w:anchor="_heading=h.fn18x0ed8wsf">
            <w:r w:rsidDel="00000000" w:rsidR="00000000" w:rsidRPr="00000000">
              <w:rPr>
                <w:rFonts w:ascii="Arial" w:cs="Arial" w:eastAsia="Arial" w:hAnsi="Arial"/>
                <w:color w:val="17365d"/>
                <w:rtl w:val="0"/>
              </w:rPr>
              <w:t xml:space="preserve">1. Disclosure.</w:t>
            </w:r>
          </w:hyperlink>
          <w:r w:rsidDel="00000000" w:rsidR="00000000" w:rsidRPr="00000000">
            <w:rPr>
              <w:rtl w:val="0"/>
            </w:rPr>
          </w:r>
        </w:p>
        <w:p w:rsidR="00000000" w:rsidDel="00000000" w:rsidP="00000000" w:rsidRDefault="00000000" w:rsidRPr="00000000" w14:paraId="00000011">
          <w:pPr>
            <w:widowControl w:val="0"/>
            <w:spacing w:before="60" w:lineRule="auto"/>
            <w:ind w:left="360" w:firstLine="0"/>
            <w:rPr>
              <w:rFonts w:ascii="Arial" w:cs="Arial" w:eastAsia="Arial" w:hAnsi="Arial"/>
              <w:color w:val="17365d"/>
            </w:rPr>
          </w:pPr>
          <w:hyperlink w:anchor="_heading=h.dca0it8swqni">
            <w:r w:rsidDel="00000000" w:rsidR="00000000" w:rsidRPr="00000000">
              <w:rPr>
                <w:rFonts w:ascii="Arial" w:cs="Arial" w:eastAsia="Arial" w:hAnsi="Arial"/>
                <w:color w:val="17365d"/>
                <w:rtl w:val="0"/>
              </w:rPr>
              <w:t xml:space="preserve">2. Legal Authority.</w:t>
            </w:r>
          </w:hyperlink>
          <w:r w:rsidDel="00000000" w:rsidR="00000000" w:rsidRPr="00000000">
            <w:rPr>
              <w:rtl w:val="0"/>
            </w:rPr>
          </w:r>
        </w:p>
        <w:p w:rsidR="00000000" w:rsidDel="00000000" w:rsidP="00000000" w:rsidRDefault="00000000" w:rsidRPr="00000000" w14:paraId="00000012">
          <w:pPr>
            <w:widowControl w:val="0"/>
            <w:spacing w:before="60" w:lineRule="auto"/>
            <w:ind w:left="360" w:firstLine="0"/>
            <w:rPr>
              <w:rFonts w:ascii="Arial" w:cs="Arial" w:eastAsia="Arial" w:hAnsi="Arial"/>
              <w:color w:val="17365d"/>
            </w:rPr>
          </w:pPr>
          <w:hyperlink w:anchor="_heading=h.pgm4es30bsed">
            <w:r w:rsidDel="00000000" w:rsidR="00000000" w:rsidRPr="00000000">
              <w:rPr>
                <w:rFonts w:ascii="Arial" w:cs="Arial" w:eastAsia="Arial" w:hAnsi="Arial"/>
                <w:color w:val="17365d"/>
                <w:rtl w:val="0"/>
              </w:rPr>
              <w:t xml:space="preserve">3. Individuals &amp; Sole Proprietorships Ineligible.</w:t>
            </w:r>
          </w:hyperlink>
          <w:r w:rsidDel="00000000" w:rsidR="00000000" w:rsidRPr="00000000">
            <w:rPr>
              <w:rtl w:val="0"/>
            </w:rPr>
          </w:r>
        </w:p>
        <w:p w:rsidR="00000000" w:rsidDel="00000000" w:rsidP="00000000" w:rsidRDefault="00000000" w:rsidRPr="00000000" w14:paraId="00000013">
          <w:pPr>
            <w:widowControl w:val="0"/>
            <w:spacing w:before="60" w:lineRule="auto"/>
            <w:ind w:left="360" w:firstLine="0"/>
            <w:rPr>
              <w:rFonts w:ascii="Arial" w:cs="Arial" w:eastAsia="Arial" w:hAnsi="Arial"/>
              <w:color w:val="17365d"/>
            </w:rPr>
          </w:pPr>
          <w:hyperlink w:anchor="_heading=h.23psl0xqr58l">
            <w:r w:rsidDel="00000000" w:rsidR="00000000" w:rsidRPr="00000000">
              <w:rPr>
                <w:rFonts w:ascii="Arial" w:cs="Arial" w:eastAsia="Arial" w:hAnsi="Arial"/>
                <w:color w:val="17365d"/>
                <w:rtl w:val="0"/>
              </w:rPr>
              <w:t xml:space="preserve">4. Application Process.</w:t>
            </w:r>
          </w:hyperlink>
          <w:r w:rsidDel="00000000" w:rsidR="00000000" w:rsidRPr="00000000">
            <w:rPr>
              <w:rtl w:val="0"/>
            </w:rPr>
          </w:r>
        </w:p>
        <w:p w:rsidR="00000000" w:rsidDel="00000000" w:rsidP="00000000" w:rsidRDefault="00000000" w:rsidRPr="00000000" w14:paraId="00000014">
          <w:pPr>
            <w:widowControl w:val="0"/>
            <w:spacing w:before="60" w:lineRule="auto"/>
            <w:ind w:left="360" w:firstLine="0"/>
            <w:rPr>
              <w:rFonts w:ascii="Arial" w:cs="Arial" w:eastAsia="Arial" w:hAnsi="Arial"/>
              <w:color w:val="17365d"/>
            </w:rPr>
          </w:pPr>
          <w:hyperlink w:anchor="_heading=h.a3vx8edxkpjw">
            <w:r w:rsidDel="00000000" w:rsidR="00000000" w:rsidRPr="00000000">
              <w:rPr>
                <w:rFonts w:ascii="Arial" w:cs="Arial" w:eastAsia="Arial" w:hAnsi="Arial"/>
                <w:color w:val="17365d"/>
                <w:rtl w:val="0"/>
              </w:rPr>
              <w:t xml:space="preserve">5. Application Fees.</w:t>
            </w:r>
          </w:hyperlink>
          <w:r w:rsidDel="00000000" w:rsidR="00000000" w:rsidRPr="00000000">
            <w:rPr>
              <w:rtl w:val="0"/>
            </w:rPr>
          </w:r>
        </w:p>
        <w:p w:rsidR="00000000" w:rsidDel="00000000" w:rsidP="00000000" w:rsidRDefault="00000000" w:rsidRPr="00000000" w14:paraId="00000015">
          <w:pPr>
            <w:widowControl w:val="0"/>
            <w:spacing w:before="60" w:lineRule="auto"/>
            <w:ind w:left="360" w:firstLine="0"/>
            <w:rPr>
              <w:rFonts w:ascii="Arial" w:cs="Arial" w:eastAsia="Arial" w:hAnsi="Arial"/>
              <w:color w:val="17365d"/>
            </w:rPr>
          </w:pPr>
          <w:hyperlink w:anchor="_heading=h.dme6tet4z6vu">
            <w:r w:rsidDel="00000000" w:rsidR="00000000" w:rsidRPr="00000000">
              <w:rPr>
                <w:rFonts w:ascii="Arial" w:cs="Arial" w:eastAsia="Arial" w:hAnsi="Arial"/>
                <w:color w:val="17365d"/>
                <w:rtl w:val="0"/>
              </w:rPr>
              <w:t xml:space="preserve">6. Withdrawal of an Application.</w:t>
            </w:r>
          </w:hyperlink>
          <w:r w:rsidDel="00000000" w:rsidR="00000000" w:rsidRPr="00000000">
            <w:rPr>
              <w:rtl w:val="0"/>
            </w:rPr>
          </w:r>
        </w:p>
        <w:p w:rsidR="00000000" w:rsidDel="00000000" w:rsidP="00000000" w:rsidRDefault="00000000" w:rsidRPr="00000000" w14:paraId="00000016">
          <w:pPr>
            <w:widowControl w:val="0"/>
            <w:spacing w:before="60" w:lineRule="auto"/>
            <w:ind w:left="360" w:firstLine="0"/>
            <w:rPr>
              <w:rFonts w:ascii="Arial" w:cs="Arial" w:eastAsia="Arial" w:hAnsi="Arial"/>
              <w:color w:val="17365d"/>
            </w:rPr>
          </w:pPr>
          <w:hyperlink w:anchor="_heading=h.pupp2i35ur6f">
            <w:r w:rsidDel="00000000" w:rsidR="00000000" w:rsidRPr="00000000">
              <w:rPr>
                <w:rFonts w:ascii="Arial" w:cs="Arial" w:eastAsia="Arial" w:hAnsi="Arial"/>
                <w:color w:val="17365d"/>
                <w:rtl w:val="0"/>
              </w:rPr>
              <w:t xml:space="preserve">7. Application Approval and Accreditation.</w:t>
            </w:r>
          </w:hyperlink>
          <w:r w:rsidDel="00000000" w:rsidR="00000000" w:rsidRPr="00000000">
            <w:rPr>
              <w:rtl w:val="0"/>
            </w:rPr>
          </w:r>
        </w:p>
        <w:p w:rsidR="00000000" w:rsidDel="00000000" w:rsidP="00000000" w:rsidRDefault="00000000" w:rsidRPr="00000000" w14:paraId="00000017">
          <w:pPr>
            <w:widowControl w:val="0"/>
            <w:spacing w:before="60" w:lineRule="auto"/>
            <w:ind w:left="360" w:firstLine="0"/>
            <w:rPr>
              <w:rFonts w:ascii="Arial" w:cs="Arial" w:eastAsia="Arial" w:hAnsi="Arial"/>
              <w:color w:val="17365d"/>
            </w:rPr>
          </w:pPr>
          <w:hyperlink w:anchor="_heading=h.7ydw1y2ygcld">
            <w:r w:rsidDel="00000000" w:rsidR="00000000" w:rsidRPr="00000000">
              <w:rPr>
                <w:rFonts w:ascii="Arial" w:cs="Arial" w:eastAsia="Arial" w:hAnsi="Arial"/>
                <w:color w:val="17365d"/>
                <w:rtl w:val="0"/>
              </w:rPr>
              <w:t xml:space="preserve">8. Permissions.</w:t>
            </w:r>
          </w:hyperlink>
          <w:r w:rsidDel="00000000" w:rsidR="00000000" w:rsidRPr="00000000">
            <w:rPr>
              <w:rtl w:val="0"/>
            </w:rPr>
          </w:r>
        </w:p>
        <w:p w:rsidR="00000000" w:rsidDel="00000000" w:rsidP="00000000" w:rsidRDefault="00000000" w:rsidRPr="00000000" w14:paraId="00000018">
          <w:pPr>
            <w:widowControl w:val="0"/>
            <w:spacing w:before="60" w:lineRule="auto"/>
            <w:ind w:left="360" w:firstLine="0"/>
            <w:rPr>
              <w:rFonts w:ascii="Arial" w:cs="Arial" w:eastAsia="Arial" w:hAnsi="Arial"/>
              <w:color w:val="17365d"/>
            </w:rPr>
          </w:pPr>
          <w:hyperlink w:anchor="_heading=h.dgf7mdjpcv0p">
            <w:r w:rsidDel="00000000" w:rsidR="00000000" w:rsidRPr="00000000">
              <w:rPr>
                <w:rFonts w:ascii="Arial" w:cs="Arial" w:eastAsia="Arial" w:hAnsi="Arial"/>
                <w:color w:val="17365d"/>
                <w:rtl w:val="0"/>
              </w:rPr>
              <w:t xml:space="preserve">9. Indemnity and Limitation of Liability.</w:t>
            </w:r>
          </w:hyperlink>
          <w:r w:rsidDel="00000000" w:rsidR="00000000" w:rsidRPr="00000000">
            <w:rPr>
              <w:rtl w:val="0"/>
            </w:rPr>
          </w:r>
        </w:p>
        <w:p w:rsidR="00000000" w:rsidDel="00000000" w:rsidP="00000000" w:rsidRDefault="00000000" w:rsidRPr="00000000" w14:paraId="00000019">
          <w:pPr>
            <w:widowControl w:val="0"/>
            <w:spacing w:before="60" w:lineRule="auto"/>
            <w:ind w:left="360" w:firstLine="0"/>
            <w:rPr>
              <w:rFonts w:ascii="Arial" w:cs="Arial" w:eastAsia="Arial" w:hAnsi="Arial"/>
              <w:color w:val="17365d"/>
            </w:rPr>
          </w:pPr>
          <w:hyperlink w:anchor="_heading=h.po91t2cp7hmw">
            <w:r w:rsidDel="00000000" w:rsidR="00000000" w:rsidRPr="00000000">
              <w:rPr>
                <w:rFonts w:ascii="Arial" w:cs="Arial" w:eastAsia="Arial" w:hAnsi="Arial"/>
                <w:color w:val="17365d"/>
                <w:rtl w:val="0"/>
              </w:rPr>
              <w:t xml:space="preserve">10. Confidential Information.</w:t>
            </w:r>
          </w:hyperlink>
          <w:r w:rsidDel="00000000" w:rsidR="00000000" w:rsidRPr="00000000">
            <w:rPr>
              <w:rtl w:val="0"/>
            </w:rPr>
          </w:r>
        </w:p>
        <w:p w:rsidR="00000000" w:rsidDel="00000000" w:rsidP="00000000" w:rsidRDefault="00000000" w:rsidRPr="00000000" w14:paraId="0000001A">
          <w:pPr>
            <w:widowControl w:val="0"/>
            <w:spacing w:before="60" w:lineRule="auto"/>
            <w:ind w:left="360" w:firstLine="0"/>
            <w:rPr>
              <w:rFonts w:ascii="Arial" w:cs="Arial" w:eastAsia="Arial" w:hAnsi="Arial"/>
              <w:color w:val="17365d"/>
            </w:rPr>
          </w:pPr>
          <w:hyperlink w:anchor="_heading=h.dbflrvlww1">
            <w:r w:rsidDel="00000000" w:rsidR="00000000" w:rsidRPr="00000000">
              <w:rPr>
                <w:rFonts w:ascii="Arial" w:cs="Arial" w:eastAsia="Arial" w:hAnsi="Arial"/>
                <w:color w:val="17365d"/>
                <w:rtl w:val="0"/>
              </w:rPr>
              <w:t xml:space="preserve">11. Transfer of Registrar Accreditation.</w:t>
            </w:r>
          </w:hyperlink>
          <w:r w:rsidDel="00000000" w:rsidR="00000000" w:rsidRPr="00000000">
            <w:rPr>
              <w:rtl w:val="0"/>
            </w:rPr>
          </w:r>
        </w:p>
        <w:p w:rsidR="00000000" w:rsidDel="00000000" w:rsidP="00000000" w:rsidRDefault="00000000" w:rsidRPr="00000000" w14:paraId="0000001B">
          <w:pPr>
            <w:widowControl w:val="0"/>
            <w:spacing w:before="60" w:lineRule="auto"/>
            <w:ind w:left="360" w:firstLine="0"/>
            <w:rPr>
              <w:rFonts w:ascii="Arial" w:cs="Arial" w:eastAsia="Arial" w:hAnsi="Arial"/>
              <w:color w:val="17365d"/>
            </w:rPr>
          </w:pPr>
          <w:hyperlink w:anchor="_heading=h.nygw7fl24vvt">
            <w:r w:rsidDel="00000000" w:rsidR="00000000" w:rsidRPr="00000000">
              <w:rPr>
                <w:rFonts w:ascii="Arial" w:cs="Arial" w:eastAsia="Arial" w:hAnsi="Arial"/>
                <w:color w:val="17365d"/>
                <w:rtl w:val="0"/>
              </w:rPr>
              <w:t xml:space="preserve">12. Law and Consulting Firms Retained by ICANN.</w:t>
            </w:r>
          </w:hyperlink>
          <w:r w:rsidDel="00000000" w:rsidR="00000000" w:rsidRPr="00000000">
            <w:rPr>
              <w:rtl w:val="0"/>
            </w:rPr>
          </w:r>
        </w:p>
        <w:p w:rsidR="00000000" w:rsidDel="00000000" w:rsidP="00000000" w:rsidRDefault="00000000" w:rsidRPr="00000000" w14:paraId="0000001C">
          <w:pPr>
            <w:widowControl w:val="0"/>
            <w:spacing w:before="60" w:lineRule="auto"/>
            <w:ind w:left="360" w:firstLine="0"/>
            <w:rPr>
              <w:rFonts w:ascii="Arial" w:cs="Arial" w:eastAsia="Arial" w:hAnsi="Arial"/>
              <w:color w:val="17365d"/>
            </w:rPr>
          </w:pPr>
          <w:hyperlink w:anchor="_heading=h.ttqk3kck95im">
            <w:r w:rsidDel="00000000" w:rsidR="00000000" w:rsidRPr="00000000">
              <w:rPr>
                <w:rFonts w:ascii="Arial" w:cs="Arial" w:eastAsia="Arial" w:hAnsi="Arial"/>
                <w:color w:val="17365d"/>
                <w:rtl w:val="0"/>
              </w:rPr>
              <w:t xml:space="preserve">13. Non-English Reference Material.</w:t>
            </w:r>
          </w:hyperlink>
          <w:r w:rsidDel="00000000" w:rsidR="00000000" w:rsidRPr="00000000">
            <w:rPr>
              <w:rtl w:val="0"/>
            </w:rPr>
          </w:r>
        </w:p>
        <w:p w:rsidR="00000000" w:rsidDel="00000000" w:rsidP="00000000" w:rsidRDefault="00000000" w:rsidRPr="00000000" w14:paraId="0000001D">
          <w:pPr>
            <w:widowControl w:val="0"/>
            <w:spacing w:before="60" w:lineRule="auto"/>
            <w:ind w:left="360" w:firstLine="0"/>
            <w:rPr>
              <w:rFonts w:ascii="Arial" w:cs="Arial" w:eastAsia="Arial" w:hAnsi="Arial"/>
              <w:color w:val="17365d"/>
            </w:rPr>
          </w:pPr>
          <w:hyperlink w:anchor="_heading=h.8nuyhkuqemm9">
            <w:r w:rsidDel="00000000" w:rsidR="00000000" w:rsidRPr="00000000">
              <w:rPr>
                <w:rFonts w:ascii="Arial" w:cs="Arial" w:eastAsia="Arial" w:hAnsi="Arial"/>
                <w:color w:val="17365d"/>
                <w:rtl w:val="0"/>
              </w:rPr>
              <w:t xml:space="preserve">14. Updates to Application Process and Terms and Conditions.</w:t>
            </w:r>
          </w:hyperlink>
          <w:r w:rsidDel="00000000" w:rsidR="00000000" w:rsidRPr="00000000">
            <w:rPr>
              <w:rtl w:val="0"/>
            </w:rPr>
          </w:r>
        </w:p>
        <w:p w:rsidR="00000000" w:rsidDel="00000000" w:rsidP="00000000" w:rsidRDefault="00000000" w:rsidRPr="00000000" w14:paraId="0000001E">
          <w:pPr>
            <w:widowControl w:val="0"/>
            <w:spacing w:before="60" w:lineRule="auto"/>
            <w:rPr>
              <w:rFonts w:ascii="Arial" w:cs="Arial" w:eastAsia="Arial" w:hAnsi="Arial"/>
              <w:color w:val="17365d"/>
            </w:rPr>
          </w:pPr>
          <w:hyperlink w:anchor="_heading=h.9vvioktthysc">
            <w:r w:rsidDel="00000000" w:rsidR="00000000" w:rsidRPr="00000000">
              <w:rPr>
                <w:rFonts w:ascii="Arial" w:cs="Arial" w:eastAsia="Arial" w:hAnsi="Arial"/>
                <w:color w:val="17365d"/>
                <w:rtl w:val="0"/>
              </w:rPr>
              <w:t xml:space="preserve">SIGNATURE PAGE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262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020">
      <w:pPr>
        <w:pStyle w:val="Heading1"/>
        <w:ind w:firstLine="1600"/>
        <w:rPr>
          <w:color w:val="17365d"/>
        </w:rPr>
      </w:pPr>
      <w:r w:rsidDel="00000000" w:rsidR="00000000" w:rsidRPr="00000000">
        <w:rPr>
          <w:rtl w:val="0"/>
        </w:rPr>
      </w:r>
    </w:p>
    <w:p w:rsidR="00000000" w:rsidDel="00000000" w:rsidP="00000000" w:rsidRDefault="00000000" w:rsidRPr="00000000" w14:paraId="00000021">
      <w:pPr>
        <w:pStyle w:val="Heading1"/>
        <w:ind w:firstLine="1600"/>
        <w:rPr>
          <w:color w:val="17365d"/>
        </w:rPr>
      </w:pPr>
      <w:r w:rsidDel="00000000" w:rsidR="00000000" w:rsidRPr="00000000">
        <w:rPr>
          <w:rtl w:val="0"/>
        </w:rPr>
      </w:r>
    </w:p>
    <w:p w:rsidR="00000000" w:rsidDel="00000000" w:rsidP="00000000" w:rsidRDefault="00000000" w:rsidRPr="00000000" w14:paraId="00000022">
      <w:pPr>
        <w:pStyle w:val="Heading1"/>
        <w:ind w:firstLine="1600"/>
        <w:rPr>
          <w:color w:val="17365d"/>
        </w:rPr>
      </w:pPr>
      <w:r w:rsidDel="00000000" w:rsidR="00000000" w:rsidRPr="00000000">
        <w:rPr>
          <w:rtl w:val="0"/>
        </w:rPr>
      </w:r>
    </w:p>
    <w:p w:rsidR="00000000" w:rsidDel="00000000" w:rsidP="00000000" w:rsidRDefault="00000000" w:rsidRPr="00000000" w14:paraId="00000023">
      <w:pPr>
        <w:pStyle w:val="Heading1"/>
        <w:ind w:firstLine="1600"/>
        <w:rPr>
          <w:color w:val="17365d"/>
        </w:rPr>
      </w:pPr>
      <w:r w:rsidDel="00000000" w:rsidR="00000000" w:rsidRPr="00000000">
        <w:rPr>
          <w:rtl w:val="0"/>
        </w:rPr>
      </w:r>
    </w:p>
    <w:p w:rsidR="00000000" w:rsidDel="00000000" w:rsidP="00000000" w:rsidRDefault="00000000" w:rsidRPr="00000000" w14:paraId="00000024">
      <w:pPr>
        <w:pStyle w:val="Heading1"/>
        <w:ind w:firstLine="1600"/>
        <w:rPr>
          <w:color w:val="17365d"/>
        </w:rPr>
      </w:pPr>
      <w:r w:rsidDel="00000000" w:rsidR="00000000" w:rsidRPr="00000000">
        <w:rPr>
          <w:rtl w:val="0"/>
        </w:rPr>
      </w:r>
    </w:p>
    <w:p w:rsidR="00000000" w:rsidDel="00000000" w:rsidP="00000000" w:rsidRDefault="00000000" w:rsidRPr="00000000" w14:paraId="00000025">
      <w:pPr>
        <w:pStyle w:val="Heading1"/>
        <w:ind w:firstLine="1600"/>
        <w:rPr>
          <w:color w:val="17365d"/>
        </w:rPr>
      </w:pPr>
      <w:r w:rsidDel="00000000" w:rsidR="00000000" w:rsidRPr="00000000">
        <w:rPr>
          <w:rtl w:val="0"/>
        </w:rPr>
      </w:r>
    </w:p>
    <w:p w:rsidR="00000000" w:rsidDel="00000000" w:rsidP="00000000" w:rsidRDefault="00000000" w:rsidRPr="00000000" w14:paraId="00000026">
      <w:pPr>
        <w:pStyle w:val="Heading1"/>
        <w:ind w:left="0" w:firstLine="0"/>
        <w:rPr/>
      </w:pPr>
      <w:bookmarkStart w:colFirst="0" w:colLast="0" w:name="_heading=h.qg8k3ui5gun4" w:id="0"/>
      <w:bookmarkEnd w:id="0"/>
      <w:r w:rsidDel="00000000" w:rsidR="00000000" w:rsidRPr="00000000">
        <w:rPr>
          <w:rtl w:val="0"/>
        </w:rPr>
        <w:t xml:space="preserve">INSTRUCTIONS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2620"/>
        </w:tabs>
        <w:ind w:left="-360" w:right="10" w:firstLine="0"/>
        <w:jc w:val="both"/>
        <w:rPr>
          <w:rFonts w:ascii="Arial" w:cs="Arial" w:eastAsia="Arial" w:hAnsi="Arial"/>
          <w:color w:val="17365d"/>
          <w:sz w:val="22"/>
          <w:szCs w:val="22"/>
        </w:rPr>
      </w:pPr>
      <w:r w:rsidDel="00000000" w:rsidR="00000000" w:rsidRPr="00000000">
        <w:rPr>
          <w:rtl w:val="0"/>
        </w:rPr>
      </w:r>
    </w:p>
    <w:tbl>
      <w:tblPr>
        <w:tblStyle w:val="Table1"/>
        <w:tblW w:w="9810.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cantSplit w:val="0"/>
          <w:tblHeader w:val="0"/>
        </w:trPr>
        <w:tc>
          <w:tcPr/>
          <w:p w:rsidR="00000000" w:rsidDel="00000000" w:rsidP="00000000" w:rsidRDefault="00000000" w:rsidRPr="00000000" w14:paraId="00000028">
            <w:pPr>
              <w:widowControl w:val="1"/>
              <w:numPr>
                <w:ilvl w:val="0"/>
                <w:numId w:val="6"/>
              </w:numPr>
              <w:pBdr>
                <w:top w:space="0" w:sz="0" w:val="nil"/>
                <w:left w:space="0" w:sz="0" w:val="nil"/>
                <w:bottom w:space="0" w:sz="0" w:val="nil"/>
                <w:right w:space="0" w:sz="0" w:val="nil"/>
                <w:between w:space="0" w:sz="0" w:val="nil"/>
              </w:pBdr>
              <w:tabs>
                <w:tab w:val="left" w:leader="none" w:pos="0"/>
                <w:tab w:val="left" w:leader="none" w:pos="2620"/>
              </w:tabs>
              <w:ind w:left="0" w:right="10"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tabs>
                <w:tab w:val="left" w:leader="none" w:pos="0"/>
                <w:tab w:val="left" w:leader="none" w:pos="2620"/>
              </w:tabs>
              <w:ind w:right="1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You may send your completed application via </w:t>
            </w:r>
            <w:r w:rsidDel="00000000" w:rsidR="00000000" w:rsidRPr="00000000">
              <w:rPr>
                <w:rFonts w:ascii="Arial" w:cs="Arial" w:eastAsia="Arial" w:hAnsi="Arial"/>
                <w:b w:val="1"/>
                <w:color w:val="17365d"/>
                <w:sz w:val="20"/>
                <w:szCs w:val="20"/>
                <w:rtl w:val="0"/>
              </w:rPr>
              <w:t xml:space="preserve">one of</w:t>
            </w:r>
            <w:r w:rsidDel="00000000" w:rsidR="00000000" w:rsidRPr="00000000">
              <w:rPr>
                <w:rFonts w:ascii="Arial" w:cs="Arial" w:eastAsia="Arial" w:hAnsi="Arial"/>
                <w:color w:val="17365d"/>
                <w:sz w:val="20"/>
                <w:szCs w:val="20"/>
                <w:rtl w:val="0"/>
              </w:rPr>
              <w:t xml:space="preserve"> the following methods:</w:t>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tabs>
                <w:tab w:val="left" w:leader="none" w:pos="0"/>
                <w:tab w:val="left" w:leader="none" w:pos="2620"/>
              </w:tabs>
              <w:ind w:right="1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2B">
            <w:pPr>
              <w:widowControl w:val="1"/>
              <w:numPr>
                <w:ilvl w:val="0"/>
                <w:numId w:val="1"/>
              </w:numPr>
              <w:pBdr>
                <w:top w:space="0" w:sz="0" w:val="nil"/>
                <w:left w:space="0" w:sz="0" w:val="nil"/>
                <w:bottom w:space="0" w:sz="0" w:val="nil"/>
                <w:right w:space="0" w:sz="0" w:val="nil"/>
                <w:between w:space="0" w:sz="0" w:val="nil"/>
              </w:pBdr>
              <w:tabs>
                <w:tab w:val="left" w:leader="none" w:pos="0"/>
                <w:tab w:val="left" w:leader="none" w:pos="2620"/>
              </w:tabs>
              <w:ind w:left="720" w:right="10"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Complete the fillable form, attach supporting documents, and send an electronic copy to: </w:t>
            </w:r>
            <w:hyperlink r:id="rId7">
              <w:r w:rsidDel="00000000" w:rsidR="00000000" w:rsidRPr="00000000">
                <w:rPr>
                  <w:rFonts w:ascii="Arial" w:cs="Arial" w:eastAsia="Arial" w:hAnsi="Arial"/>
                  <w:b w:val="1"/>
                  <w:color w:val="0000ff"/>
                  <w:sz w:val="20"/>
                  <w:szCs w:val="20"/>
                  <w:u w:val="single"/>
                  <w:rtl w:val="0"/>
                </w:rPr>
                <w:t xml:space="preserve">accredit@icann.org</w:t>
              </w:r>
            </w:hyperlink>
            <w:r w:rsidDel="00000000" w:rsidR="00000000" w:rsidRPr="00000000">
              <w:rPr>
                <w:rFonts w:ascii="Arial" w:cs="Arial" w:eastAsia="Arial" w:hAnsi="Arial"/>
                <w:b w:val="1"/>
                <w:color w:val="0000ff"/>
                <w:sz w:val="20"/>
                <w:szCs w:val="20"/>
                <w:u w:val="single"/>
                <w:rtl w:val="0"/>
              </w:rPr>
              <w:t xml:space="preserve">.</w:t>
            </w: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02C">
            <w:pPr>
              <w:widowControl w:val="1"/>
              <w:numPr>
                <w:ilvl w:val="1"/>
                <w:numId w:val="1"/>
              </w:numPr>
              <w:pBdr>
                <w:top w:space="0" w:sz="0" w:val="nil"/>
                <w:left w:space="0" w:sz="0" w:val="nil"/>
                <w:bottom w:space="0" w:sz="0" w:val="nil"/>
                <w:right w:space="0" w:sz="0" w:val="nil"/>
                <w:between w:space="0" w:sz="0" w:val="nil"/>
              </w:pBdr>
              <w:tabs>
                <w:tab w:val="left" w:leader="none" w:pos="0"/>
                <w:tab w:val="left" w:leader="none" w:pos="2620"/>
              </w:tabs>
              <w:ind w:left="1440" w:right="10"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note that when applications are received by email, ICANN will send a </w:t>
            </w:r>
            <w:r w:rsidDel="00000000" w:rsidR="00000000" w:rsidRPr="00000000">
              <w:rPr>
                <w:rFonts w:ascii="Arial" w:cs="Arial" w:eastAsia="Arial" w:hAnsi="Arial"/>
                <w:i w:val="1"/>
                <w:color w:val="17365d"/>
                <w:sz w:val="20"/>
                <w:szCs w:val="20"/>
                <w:rtl w:val="0"/>
              </w:rPr>
              <w:t xml:space="preserve">Certificate of Submission Authority</w:t>
            </w:r>
            <w:r w:rsidDel="00000000" w:rsidR="00000000" w:rsidRPr="00000000">
              <w:rPr>
                <w:rFonts w:ascii="Arial" w:cs="Arial" w:eastAsia="Arial" w:hAnsi="Arial"/>
                <w:color w:val="17365d"/>
                <w:sz w:val="20"/>
                <w:szCs w:val="20"/>
                <w:rtl w:val="0"/>
              </w:rPr>
              <w:t xml:space="preserve"> and </w:t>
            </w:r>
            <w:r w:rsidDel="00000000" w:rsidR="00000000" w:rsidRPr="00000000">
              <w:rPr>
                <w:rFonts w:ascii="Arial" w:cs="Arial" w:eastAsia="Arial" w:hAnsi="Arial"/>
                <w:i w:val="1"/>
                <w:color w:val="17365d"/>
                <w:sz w:val="20"/>
                <w:szCs w:val="20"/>
                <w:rtl w:val="0"/>
              </w:rPr>
              <w:t xml:space="preserve">Agreement to Terms and Conditions</w:t>
            </w:r>
            <w:r w:rsidDel="00000000" w:rsidR="00000000" w:rsidRPr="00000000">
              <w:rPr>
                <w:rFonts w:ascii="Arial" w:cs="Arial" w:eastAsia="Arial" w:hAnsi="Arial"/>
                <w:color w:val="17365d"/>
                <w:sz w:val="20"/>
                <w:szCs w:val="20"/>
                <w:rtl w:val="0"/>
              </w:rPr>
              <w:t xml:space="preserve"> to be signed via an electronic signature software.</w:t>
            </w:r>
          </w:p>
          <w:p w:rsidR="00000000" w:rsidDel="00000000" w:rsidP="00000000" w:rsidRDefault="00000000" w:rsidRPr="00000000" w14:paraId="0000002D">
            <w:pPr>
              <w:widowControl w:val="1"/>
              <w:numPr>
                <w:ilvl w:val="0"/>
                <w:numId w:val="6"/>
              </w:numPr>
              <w:pBdr>
                <w:top w:space="0" w:sz="0" w:val="nil"/>
                <w:left w:space="0" w:sz="0" w:val="nil"/>
                <w:bottom w:space="0" w:sz="0" w:val="nil"/>
                <w:right w:space="0" w:sz="0" w:val="nil"/>
                <w:between w:space="0" w:sz="0" w:val="nil"/>
              </w:pBdr>
              <w:tabs>
                <w:tab w:val="left" w:leader="none" w:pos="0"/>
                <w:tab w:val="left" w:leader="none" w:pos="2620"/>
              </w:tabs>
              <w:ind w:left="0" w:right="10"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2E">
            <w:pPr>
              <w:widowControl w:val="1"/>
              <w:numPr>
                <w:ilvl w:val="0"/>
                <w:numId w:val="6"/>
              </w:numPr>
              <w:pBdr>
                <w:top w:space="0" w:sz="0" w:val="nil"/>
                <w:left w:space="0" w:sz="0" w:val="nil"/>
                <w:bottom w:space="0" w:sz="0" w:val="nil"/>
                <w:right w:space="0" w:sz="0" w:val="nil"/>
                <w:between w:space="0" w:sz="0" w:val="nil"/>
              </w:pBdr>
              <w:tabs>
                <w:tab w:val="left" w:leader="none" w:pos="0"/>
                <w:tab w:val="left" w:leader="none" w:pos="2620"/>
              </w:tabs>
              <w:ind w:left="0" w:right="10"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(2)   Send the completed application form with supporting documents by mail/courier to:</w:t>
            </w:r>
          </w:p>
          <w:p w:rsidR="00000000" w:rsidDel="00000000" w:rsidP="00000000" w:rsidRDefault="00000000" w:rsidRPr="00000000" w14:paraId="0000002F">
            <w:pPr>
              <w:widowControl w:val="1"/>
              <w:numPr>
                <w:ilvl w:val="0"/>
                <w:numId w:val="6"/>
              </w:numPr>
              <w:pBdr>
                <w:top w:space="0" w:sz="0" w:val="nil"/>
                <w:left w:space="0" w:sz="0" w:val="nil"/>
                <w:bottom w:space="0" w:sz="0" w:val="nil"/>
                <w:right w:space="0" w:sz="0" w:val="nil"/>
                <w:between w:space="0" w:sz="0" w:val="nil"/>
              </w:pBdr>
              <w:tabs>
                <w:tab w:val="left" w:leader="none" w:pos="0"/>
                <w:tab w:val="left" w:leader="none" w:pos="2620"/>
              </w:tabs>
              <w:ind w:left="0" w:right="10"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tabs>
                <w:tab w:val="left" w:leader="none" w:pos="0"/>
                <w:tab w:val="left" w:leader="none" w:pos="2620"/>
              </w:tabs>
              <w:ind w:left="720" w:right="10" w:firstLine="0"/>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Internet Corporation for Assigned Names and Numbers</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tabs>
                <w:tab w:val="left" w:leader="none" w:pos="0"/>
                <w:tab w:val="left" w:leader="none" w:pos="2620"/>
              </w:tabs>
              <w:ind w:left="720" w:right="10" w:firstLine="0"/>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Registrar Accreditation</w:t>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tabs>
                <w:tab w:val="left" w:leader="none" w:pos="0"/>
                <w:tab w:val="left" w:leader="none" w:pos="2620"/>
              </w:tabs>
              <w:ind w:left="720" w:right="10" w:firstLine="0"/>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12025 Waterfront Drive, Suite 300</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tabs>
                <w:tab w:val="left" w:leader="none" w:pos="0"/>
                <w:tab w:val="left" w:leader="none" w:pos="2620"/>
              </w:tabs>
              <w:ind w:left="720" w:right="10" w:firstLine="0"/>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Los Angeles, CA 90094-2536, USA</w:t>
            </w:r>
          </w:p>
          <w:p w:rsidR="00000000" w:rsidDel="00000000" w:rsidP="00000000" w:rsidRDefault="00000000" w:rsidRPr="00000000" w14:paraId="00000034">
            <w:pPr>
              <w:widowControl w:val="1"/>
              <w:numPr>
                <w:ilvl w:val="0"/>
                <w:numId w:val="6"/>
              </w:numPr>
              <w:pBdr>
                <w:top w:space="0" w:sz="0" w:val="nil"/>
                <w:left w:space="0" w:sz="0" w:val="nil"/>
                <w:bottom w:space="0" w:sz="0" w:val="nil"/>
                <w:right w:space="0" w:sz="0" w:val="nil"/>
                <w:between w:space="0" w:sz="0" w:val="nil"/>
              </w:pBdr>
              <w:tabs>
                <w:tab w:val="left" w:leader="none" w:pos="0"/>
                <w:tab w:val="left" w:leader="none" w:pos="2620"/>
              </w:tabs>
              <w:ind w:left="0" w:right="10"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tabs>
                <w:tab w:val="left" w:leader="none" w:pos="0"/>
                <w:tab w:val="left" w:leader="none" w:pos="2620"/>
              </w:tabs>
              <w:ind w:left="2620" w:right="10"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36">
            <w:pPr>
              <w:widowControl w:val="1"/>
              <w:numPr>
                <w:ilvl w:val="0"/>
                <w:numId w:val="6"/>
              </w:numPr>
              <w:pBdr>
                <w:top w:space="0" w:sz="0" w:val="nil"/>
                <w:left w:space="0" w:sz="0" w:val="nil"/>
                <w:bottom w:space="0" w:sz="0" w:val="nil"/>
                <w:right w:space="0" w:sz="0" w:val="nil"/>
                <w:between w:space="0" w:sz="0" w:val="nil"/>
              </w:pBdr>
              <w:tabs>
                <w:tab w:val="left" w:leader="none" w:pos="0"/>
                <w:tab w:val="left" w:leader="none" w:pos="2620"/>
              </w:tabs>
              <w:ind w:left="0" w:right="10"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do not transmit payment for the application fee with this form. ICANN will provide instructions on how to transmit payment after our initial review of the application.</w:t>
            </w:r>
          </w:p>
          <w:p w:rsidR="00000000" w:rsidDel="00000000" w:rsidP="00000000" w:rsidRDefault="00000000" w:rsidRPr="00000000" w14:paraId="00000037">
            <w:pPr>
              <w:widowControl w:val="1"/>
              <w:tabs>
                <w:tab w:val="left" w:leader="none" w:pos="0"/>
                <w:tab w:val="left" w:leader="none" w:pos="2620"/>
              </w:tabs>
              <w:ind w:right="1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tabs>
                <w:tab w:val="left" w:leader="none" w:pos="0"/>
                <w:tab w:val="left" w:leader="none" w:pos="2620"/>
              </w:tabs>
              <w:ind w:right="10"/>
              <w:rPr>
                <w:rFonts w:ascii="Arial" w:cs="Arial" w:eastAsia="Arial" w:hAnsi="Arial"/>
                <w:color w:val="000000"/>
                <w:sz w:val="22"/>
                <w:szCs w:val="22"/>
              </w:rPr>
            </w:pPr>
            <w:r w:rsidDel="00000000" w:rsidR="00000000" w:rsidRPr="00000000">
              <w:rPr>
                <w:rFonts w:ascii="Arial" w:cs="Arial" w:eastAsia="Arial" w:hAnsi="Arial"/>
                <w:color w:val="17365d"/>
                <w:sz w:val="20"/>
                <w:szCs w:val="20"/>
                <w:rtl w:val="0"/>
              </w:rPr>
              <w:t xml:space="preserve">*By submitting my personal data, I agree that my personal data will be processed in accordance with the ICANN </w:t>
            </w:r>
            <w:hyperlink r:id="rId8">
              <w:r w:rsidDel="00000000" w:rsidR="00000000" w:rsidRPr="00000000">
                <w:rPr>
                  <w:rFonts w:ascii="Arial" w:cs="Arial" w:eastAsia="Arial" w:hAnsi="Arial"/>
                  <w:b w:val="1"/>
                  <w:color w:val="1155cc"/>
                  <w:sz w:val="20"/>
                  <w:szCs w:val="20"/>
                  <w:u w:val="single"/>
                  <w:rtl w:val="0"/>
                </w:rPr>
                <w:t xml:space="preserve">Privacy Policy</w:t>
              </w:r>
            </w:hyperlink>
            <w:r w:rsidDel="00000000" w:rsidR="00000000" w:rsidRPr="00000000">
              <w:rPr>
                <w:rFonts w:ascii="Arial" w:cs="Arial" w:eastAsia="Arial" w:hAnsi="Arial"/>
                <w:color w:val="17365d"/>
                <w:sz w:val="20"/>
                <w:szCs w:val="20"/>
                <w:rtl w:val="0"/>
              </w:rPr>
              <w:t xml:space="preserve">, and agree to abide by the website </w:t>
            </w:r>
            <w:hyperlink r:id="rId9">
              <w:r w:rsidDel="00000000" w:rsidR="00000000" w:rsidRPr="00000000">
                <w:rPr>
                  <w:rFonts w:ascii="Arial" w:cs="Arial" w:eastAsia="Arial" w:hAnsi="Arial"/>
                  <w:b w:val="1"/>
                  <w:color w:val="1155cc"/>
                  <w:sz w:val="20"/>
                  <w:szCs w:val="20"/>
                  <w:u w:val="single"/>
                  <w:rtl w:val="0"/>
                </w:rPr>
                <w:t xml:space="preserve">Terms of Service</w:t>
              </w:r>
            </w:hyperlink>
            <w:r w:rsidDel="00000000" w:rsidR="00000000" w:rsidRPr="00000000">
              <w:rPr>
                <w:rFonts w:ascii="Arial" w:cs="Arial" w:eastAsia="Arial" w:hAnsi="Arial"/>
                <w:color w:val="17365d"/>
                <w:sz w:val="20"/>
                <w:szCs w:val="20"/>
                <w:rtl w:val="0"/>
              </w:rPr>
              <w:t xml:space="preserve">.</w:t>
            </w:r>
            <w:r w:rsidDel="00000000" w:rsidR="00000000" w:rsidRPr="00000000">
              <w:rPr>
                <w:rtl w:val="0"/>
              </w:rPr>
            </w:r>
          </w:p>
          <w:p w:rsidR="00000000" w:rsidDel="00000000" w:rsidP="00000000" w:rsidRDefault="00000000" w:rsidRPr="00000000" w14:paraId="00000039">
            <w:pPr>
              <w:widowControl w:val="1"/>
              <w:numPr>
                <w:ilvl w:val="0"/>
                <w:numId w:val="6"/>
              </w:numPr>
              <w:pBdr>
                <w:top w:space="0" w:sz="0" w:val="nil"/>
                <w:left w:space="0" w:sz="0" w:val="nil"/>
                <w:bottom w:space="0" w:sz="0" w:val="nil"/>
                <w:right w:space="0" w:sz="0" w:val="nil"/>
                <w:between w:space="0" w:sz="0" w:val="nil"/>
              </w:pBdr>
              <w:tabs>
                <w:tab w:val="left" w:leader="none" w:pos="0"/>
                <w:tab w:val="left" w:leader="none" w:pos="2620"/>
              </w:tabs>
              <w:ind w:left="0" w:right="10" w:hanging="360"/>
              <w:rPr>
                <w:rFonts w:ascii="Arial" w:cs="Arial" w:eastAsia="Arial" w:hAnsi="Arial"/>
                <w:color w:val="17365d"/>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For questions where an answer is not applicable, fill in “N.A.”, do not leave blank.</w:t>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For any answers that are not submitted in English, a translation is not required but will help reduce processing time.</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For answers available on supporting documents, please specify the document and its respective page number. </w:t>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color w:val="17365d"/>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Detailed instructions are available at </w:t>
            </w:r>
            <w:hyperlink r:id="rId10">
              <w:r w:rsidDel="00000000" w:rsidR="00000000" w:rsidRPr="00000000">
                <w:rPr>
                  <w:rFonts w:ascii="Arial" w:cs="Arial" w:eastAsia="Arial" w:hAnsi="Arial"/>
                  <w:b w:val="1"/>
                  <w:color w:val="0000ff"/>
                  <w:sz w:val="20"/>
                  <w:szCs w:val="20"/>
                  <w:u w:val="single"/>
                  <w:rtl w:val="0"/>
                </w:rPr>
                <w:t xml:space="preserve">www.icann.org/en/registrars/instructions.htm</w:t>
              </w:r>
            </w:hyperlink>
            <w:r w:rsidDel="00000000" w:rsidR="00000000" w:rsidRPr="00000000">
              <w:rPr>
                <w:rFonts w:ascii="Arial" w:cs="Arial" w:eastAsia="Arial" w:hAnsi="Arial"/>
                <w:b w:val="1"/>
                <w:color w:val="17365d"/>
                <w:sz w:val="20"/>
                <w:szCs w:val="20"/>
                <w:rtl w:val="0"/>
              </w:rPr>
              <w:t xml:space="preserve">.</w:t>
            </w: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Applicants will receive a response from ICANN‬ within ‬thirty (30) days of receipt of the completed ‬form. ICANN will contact you if any additional information, supporting documentation, or clarification is needed.‬‬‬‬‬‬‬‬‬‬‬‬‬‬‬‬ Please whitelist ICANN.org in your email system to ensure receipt of communication.    ‬ ‬</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tabs>
                <w:tab w:val="left" w:leader="none" w:pos="2620"/>
              </w:tabs>
              <w:ind w:right="1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620"/>
        </w:tabs>
        <w:ind w:left="-270" w:right="10" w:firstLine="0"/>
        <w:jc w:val="both"/>
        <w:rPr>
          <w:rFonts w:ascii="Arial" w:cs="Arial" w:eastAsia="Arial" w:hAnsi="Arial"/>
          <w:color w:val="17365d"/>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620"/>
        </w:tabs>
        <w:ind w:left="-270" w:right="10" w:firstLine="0"/>
        <w:jc w:val="both"/>
        <w:rPr>
          <w:rFonts w:ascii="Arial" w:cs="Arial" w:eastAsia="Arial" w:hAnsi="Arial"/>
          <w:color w:val="17365d"/>
          <w:sz w:val="14"/>
          <w:szCs w:val="14"/>
        </w:rPr>
      </w:pPr>
      <w:r w:rsidDel="00000000" w:rsidR="00000000" w:rsidRPr="00000000">
        <w:rPr>
          <w:rtl w:val="0"/>
        </w:rPr>
      </w:r>
    </w:p>
    <w:p w:rsidR="00000000" w:rsidDel="00000000" w:rsidP="00000000" w:rsidRDefault="00000000" w:rsidRPr="00000000" w14:paraId="00000046">
      <w:pPr>
        <w:pStyle w:val="Heading1"/>
        <w:ind w:left="0" w:firstLine="0"/>
        <w:rPr>
          <w:color w:val="17365d"/>
          <w:sz w:val="14"/>
          <w:szCs w:val="14"/>
        </w:rPr>
      </w:pPr>
      <w:bookmarkStart w:colFirst="0" w:colLast="0" w:name="_heading=h.fmgb2rd4s3up" w:id="1"/>
      <w:bookmarkEnd w:id="1"/>
      <w:r w:rsidDel="00000000" w:rsidR="00000000" w:rsidRPr="00000000">
        <w:rPr>
          <w:rtl w:val="0"/>
        </w:rPr>
      </w:r>
    </w:p>
    <w:p w:rsidR="00000000" w:rsidDel="00000000" w:rsidP="00000000" w:rsidRDefault="00000000" w:rsidRPr="00000000" w14:paraId="00000047">
      <w:pPr>
        <w:pStyle w:val="Heading1"/>
        <w:ind w:left="0" w:firstLine="0"/>
        <w:rPr>
          <w:color w:val="17365d"/>
          <w:sz w:val="14"/>
          <w:szCs w:val="14"/>
        </w:rPr>
      </w:pPr>
      <w:bookmarkStart w:colFirst="0" w:colLast="0" w:name="_heading=h.e0m6ofu40ao" w:id="2"/>
      <w:bookmarkEnd w:id="2"/>
      <w:r w:rsidDel="00000000" w:rsidR="00000000" w:rsidRPr="00000000">
        <w:rPr>
          <w:rtl w:val="0"/>
        </w:rPr>
      </w:r>
    </w:p>
    <w:p w:rsidR="00000000" w:rsidDel="00000000" w:rsidP="00000000" w:rsidRDefault="00000000" w:rsidRPr="00000000" w14:paraId="00000048">
      <w:pPr>
        <w:pStyle w:val="Heading1"/>
        <w:ind w:left="0" w:firstLine="0"/>
        <w:rPr>
          <w:color w:val="17365d"/>
          <w:sz w:val="14"/>
          <w:szCs w:val="14"/>
        </w:rPr>
      </w:pPr>
      <w:bookmarkStart w:colFirst="0" w:colLast="0" w:name="_heading=h.848okdb8srqr" w:id="3"/>
      <w:bookmarkEnd w:id="3"/>
      <w:r w:rsidDel="00000000" w:rsidR="00000000" w:rsidRPr="00000000">
        <w:rPr>
          <w:rtl w:val="0"/>
        </w:rPr>
      </w:r>
    </w:p>
    <w:p w:rsidR="00000000" w:rsidDel="00000000" w:rsidP="00000000" w:rsidRDefault="00000000" w:rsidRPr="00000000" w14:paraId="00000049">
      <w:pPr>
        <w:pStyle w:val="Heading1"/>
        <w:ind w:left="0" w:firstLine="0"/>
        <w:rPr>
          <w:color w:val="17365d"/>
          <w:sz w:val="14"/>
          <w:szCs w:val="14"/>
        </w:rPr>
      </w:pPr>
      <w:bookmarkStart w:colFirst="0" w:colLast="0" w:name="_heading=h.e4n7stvfuhvy" w:id="4"/>
      <w:bookmarkEnd w:id="4"/>
      <w:r w:rsidDel="00000000" w:rsidR="00000000" w:rsidRPr="00000000">
        <w:rPr>
          <w:rtl w:val="0"/>
        </w:rPr>
      </w:r>
    </w:p>
    <w:p w:rsidR="00000000" w:rsidDel="00000000" w:rsidP="00000000" w:rsidRDefault="00000000" w:rsidRPr="00000000" w14:paraId="0000004A">
      <w:pPr>
        <w:pStyle w:val="Heading1"/>
        <w:ind w:left="0" w:firstLine="0"/>
        <w:rPr>
          <w:color w:val="17365d"/>
          <w:sz w:val="14"/>
          <w:szCs w:val="14"/>
        </w:rPr>
      </w:pPr>
      <w:bookmarkStart w:colFirst="0" w:colLast="0" w:name="_heading=h.fbzwmlj9e3f6" w:id="5"/>
      <w:bookmarkEnd w:id="5"/>
      <w:r w:rsidDel="00000000" w:rsidR="00000000" w:rsidRPr="00000000">
        <w:rPr>
          <w:rtl w:val="0"/>
        </w:rPr>
      </w:r>
    </w:p>
    <w:p w:rsidR="00000000" w:rsidDel="00000000" w:rsidP="00000000" w:rsidRDefault="00000000" w:rsidRPr="00000000" w14:paraId="0000004B">
      <w:pPr>
        <w:pStyle w:val="Heading1"/>
        <w:ind w:left="0" w:firstLine="0"/>
        <w:rPr>
          <w:color w:val="17365d"/>
          <w:sz w:val="14"/>
          <w:szCs w:val="14"/>
        </w:rPr>
      </w:pPr>
      <w:bookmarkStart w:colFirst="0" w:colLast="0" w:name="_heading=h.qw6w4uosjni6" w:id="6"/>
      <w:bookmarkEnd w:id="6"/>
      <w:r w:rsidDel="00000000" w:rsidR="00000000" w:rsidRPr="00000000">
        <w:rPr>
          <w:rtl w:val="0"/>
        </w:rPr>
      </w:r>
    </w:p>
    <w:p w:rsidR="00000000" w:rsidDel="00000000" w:rsidP="00000000" w:rsidRDefault="00000000" w:rsidRPr="00000000" w14:paraId="0000004C">
      <w:pPr>
        <w:pStyle w:val="Heading1"/>
        <w:ind w:left="0" w:firstLine="0"/>
        <w:rPr>
          <w:color w:val="17365d"/>
          <w:sz w:val="14"/>
          <w:szCs w:val="14"/>
        </w:rPr>
      </w:pPr>
      <w:bookmarkStart w:colFirst="0" w:colLast="0" w:name="_heading=h.gssq3eboztuv" w:id="7"/>
      <w:bookmarkEnd w:id="7"/>
      <w:r w:rsidDel="00000000" w:rsidR="00000000" w:rsidRPr="00000000">
        <w:rPr>
          <w:rtl w:val="0"/>
        </w:rPr>
      </w:r>
    </w:p>
    <w:p w:rsidR="00000000" w:rsidDel="00000000" w:rsidP="00000000" w:rsidRDefault="00000000" w:rsidRPr="00000000" w14:paraId="0000004D">
      <w:pPr>
        <w:pStyle w:val="Heading1"/>
        <w:ind w:left="0" w:firstLine="0"/>
        <w:rPr>
          <w:color w:val="17365d"/>
          <w:sz w:val="14"/>
          <w:szCs w:val="14"/>
        </w:rPr>
      </w:pPr>
      <w:bookmarkStart w:colFirst="0" w:colLast="0" w:name="_heading=h.57tb8ox4kyms" w:id="8"/>
      <w:bookmarkEnd w:id="8"/>
      <w:r w:rsidDel="00000000" w:rsidR="00000000" w:rsidRPr="00000000">
        <w:rPr>
          <w:rtl w:val="0"/>
        </w:rPr>
      </w:r>
    </w:p>
    <w:p w:rsidR="00000000" w:rsidDel="00000000" w:rsidP="00000000" w:rsidRDefault="00000000" w:rsidRPr="00000000" w14:paraId="0000004E">
      <w:pPr>
        <w:pStyle w:val="Heading1"/>
        <w:ind w:left="0" w:firstLine="0"/>
        <w:rPr>
          <w:color w:val="17365d"/>
          <w:sz w:val="14"/>
          <w:szCs w:val="14"/>
        </w:rPr>
      </w:pPr>
      <w:bookmarkStart w:colFirst="0" w:colLast="0" w:name="_heading=h.9r5cecwh51g" w:id="9"/>
      <w:bookmarkEnd w:id="9"/>
      <w:r w:rsidDel="00000000" w:rsidR="00000000" w:rsidRPr="00000000">
        <w:rPr>
          <w:rtl w:val="0"/>
        </w:rPr>
      </w:r>
    </w:p>
    <w:p w:rsidR="00000000" w:rsidDel="00000000" w:rsidP="00000000" w:rsidRDefault="00000000" w:rsidRPr="00000000" w14:paraId="0000004F">
      <w:pPr>
        <w:pStyle w:val="Heading1"/>
        <w:ind w:left="0" w:firstLine="0"/>
        <w:rPr>
          <w:color w:val="17365d"/>
          <w:sz w:val="14"/>
          <w:szCs w:val="14"/>
        </w:rPr>
      </w:pPr>
      <w:bookmarkStart w:colFirst="0" w:colLast="0" w:name="_heading=h.68on04i0k5pd" w:id="10"/>
      <w:bookmarkEnd w:id="10"/>
      <w:r w:rsidDel="00000000" w:rsidR="00000000" w:rsidRPr="00000000">
        <w:rPr>
          <w:rtl w:val="0"/>
        </w:rPr>
      </w:r>
    </w:p>
    <w:p w:rsidR="00000000" w:rsidDel="00000000" w:rsidP="00000000" w:rsidRDefault="00000000" w:rsidRPr="00000000" w14:paraId="00000050">
      <w:pPr>
        <w:pStyle w:val="Heading1"/>
        <w:ind w:left="0" w:firstLine="0"/>
        <w:rPr>
          <w:color w:val="17365d"/>
          <w:sz w:val="14"/>
          <w:szCs w:val="14"/>
        </w:rPr>
      </w:pPr>
      <w:bookmarkStart w:colFirst="0" w:colLast="0" w:name="_heading=h.jmd3kbw2h6wz" w:id="11"/>
      <w:bookmarkEnd w:id="11"/>
      <w:r w:rsidDel="00000000" w:rsidR="00000000" w:rsidRPr="00000000">
        <w:rPr>
          <w:rtl w:val="0"/>
        </w:rPr>
      </w:r>
    </w:p>
    <w:p w:rsidR="00000000" w:rsidDel="00000000" w:rsidP="00000000" w:rsidRDefault="00000000" w:rsidRPr="00000000" w14:paraId="00000051">
      <w:pPr>
        <w:pStyle w:val="Heading1"/>
        <w:ind w:left="0" w:firstLine="0"/>
        <w:rPr>
          <w:color w:val="17365d"/>
          <w:sz w:val="14"/>
          <w:szCs w:val="14"/>
        </w:rPr>
      </w:pPr>
      <w:bookmarkStart w:colFirst="0" w:colLast="0" w:name="_heading=h.zaxtowb6qrn8" w:id="12"/>
      <w:bookmarkEnd w:id="12"/>
      <w:r w:rsidDel="00000000" w:rsidR="00000000" w:rsidRPr="00000000">
        <w:rPr>
          <w:rtl w:val="0"/>
        </w:rPr>
      </w:r>
    </w:p>
    <w:p w:rsidR="00000000" w:rsidDel="00000000" w:rsidP="00000000" w:rsidRDefault="00000000" w:rsidRPr="00000000" w14:paraId="00000052">
      <w:pPr>
        <w:pStyle w:val="Heading1"/>
        <w:ind w:left="0" w:firstLine="0"/>
        <w:rPr>
          <w:color w:val="17365d"/>
          <w:sz w:val="14"/>
          <w:szCs w:val="14"/>
        </w:rPr>
      </w:pPr>
      <w:bookmarkStart w:colFirst="0" w:colLast="0" w:name="_heading=h.73li8papicko" w:id="13"/>
      <w:bookmarkEnd w:id="13"/>
      <w:r w:rsidDel="00000000" w:rsidR="00000000" w:rsidRPr="00000000">
        <w:rPr>
          <w:rtl w:val="0"/>
        </w:rPr>
      </w:r>
    </w:p>
    <w:p w:rsidR="00000000" w:rsidDel="00000000" w:rsidP="00000000" w:rsidRDefault="00000000" w:rsidRPr="00000000" w14:paraId="00000053">
      <w:pPr>
        <w:pStyle w:val="Heading1"/>
        <w:ind w:left="0" w:firstLine="0"/>
        <w:rPr>
          <w:color w:val="17365d"/>
          <w:sz w:val="14"/>
          <w:szCs w:val="14"/>
        </w:rPr>
      </w:pPr>
      <w:bookmarkStart w:colFirst="0" w:colLast="0" w:name="_heading=h.arqotzdvhpzj" w:id="14"/>
      <w:bookmarkEnd w:id="14"/>
      <w:r w:rsidDel="00000000" w:rsidR="00000000" w:rsidRPr="00000000">
        <w:rPr>
          <w:rtl w:val="0"/>
        </w:rPr>
      </w:r>
    </w:p>
    <w:p w:rsidR="00000000" w:rsidDel="00000000" w:rsidP="00000000" w:rsidRDefault="00000000" w:rsidRPr="00000000" w14:paraId="00000054">
      <w:pPr>
        <w:pStyle w:val="Heading1"/>
        <w:ind w:left="0" w:firstLine="0"/>
        <w:rPr/>
      </w:pPr>
      <w:bookmarkStart w:colFirst="0" w:colLast="0" w:name="_heading=h.ddi7atgq9ehb" w:id="15"/>
      <w:bookmarkEnd w:id="15"/>
      <w:r w:rsidDel="00000000" w:rsidR="00000000" w:rsidRPr="00000000">
        <w:rPr>
          <w:rtl w:val="0"/>
        </w:rPr>
        <w:t xml:space="preserve">GENERAL INFORMATION - LEGAL FORM</w:t>
      </w:r>
    </w:p>
    <w:p w:rsidR="00000000" w:rsidDel="00000000" w:rsidP="00000000" w:rsidRDefault="00000000" w:rsidRPr="00000000" w14:paraId="00000055">
      <w:pPr>
        <w:spacing w:after="160" w:line="259" w:lineRule="auto"/>
        <w:rPr>
          <w:rFonts w:ascii="Arial" w:cs="Arial" w:eastAsia="Arial" w:hAnsi="Arial"/>
        </w:rPr>
      </w:pPr>
      <w:r w:rsidDel="00000000" w:rsidR="00000000" w:rsidRPr="00000000">
        <w:rPr>
          <w:rtl w:val="0"/>
        </w:rPr>
      </w:r>
    </w:p>
    <w:tbl>
      <w:tblPr>
        <w:tblStyle w:val="Table2"/>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057">
            <w:pPr>
              <w:widowControl w:val="1"/>
              <w:numPr>
                <w:ilvl w:val="0"/>
                <w:numId w:val="8"/>
              </w:numPr>
              <w:pBdr>
                <w:top w:space="0" w:sz="0" w:val="nil"/>
                <w:left w:space="0" w:sz="0" w:val="nil"/>
                <w:bottom w:space="0" w:sz="0" w:val="nil"/>
                <w:right w:space="0" w:sz="0" w:val="nil"/>
                <w:between w:space="0" w:sz="0" w:val="nil"/>
              </w:pBdr>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Full legal name of the applicant: </w:t>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18"/>
                <w:szCs w:val="18"/>
              </w:rPr>
            </w:pPr>
            <w:r w:rsidDel="00000000" w:rsidR="00000000" w:rsidRPr="00000000">
              <w:rPr>
                <w:rtl w:val="0"/>
              </w:rPr>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18"/>
                <w:szCs w:val="18"/>
              </w:rPr>
            </w:pPr>
            <w:r w:rsidDel="00000000" w:rsidR="00000000" w:rsidRPr="00000000">
              <w:rPr>
                <w:rtl w:val="0"/>
              </w:rPr>
            </w:r>
          </w:p>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18"/>
                <w:szCs w:val="18"/>
              </w:rPr>
            </w:pPr>
            <w:r w:rsidDel="00000000" w:rsidR="00000000" w:rsidRPr="00000000">
              <w:rPr>
                <w:rFonts w:ascii="Arial" w:cs="Arial" w:eastAsia="Arial" w:hAnsi="Arial"/>
                <w:color w:val="17365d"/>
                <w:sz w:val="18"/>
                <w:szCs w:val="18"/>
                <w:rtl w:val="0"/>
              </w:rPr>
              <w:t xml:space="preserve">     </w:t>
            </w:r>
          </w:p>
        </w:tc>
      </w:tr>
    </w:tb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Note: The “legal name” is the full name of the established entity that wishes to enter into a Registrar Accreditation Agreement (RAA) with ICANN. In jurisdictions where companies must register with a governmental agency or other authority, the legal name is the full name that was recorded with that entity. List all names if you are applying for multiple accreditations for multiple entities.</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color w:val="000000"/>
          <w:sz w:val="20"/>
          <w:szCs w:val="20"/>
        </w:rPr>
      </w:pPr>
      <w:r w:rsidDel="00000000" w:rsidR="00000000" w:rsidRPr="00000000">
        <w:rPr>
          <w:rtl w:val="0"/>
        </w:rPr>
      </w:r>
    </w:p>
    <w:tbl>
      <w:tblPr>
        <w:tblStyle w:val="Table3"/>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6"/>
        <w:gridCol w:w="2465"/>
        <w:gridCol w:w="2465"/>
        <w:gridCol w:w="2465"/>
        <w:tblGridChange w:id="0">
          <w:tblGrid>
            <w:gridCol w:w="2466"/>
            <w:gridCol w:w="2465"/>
            <w:gridCol w:w="2465"/>
            <w:gridCol w:w="2465"/>
          </w:tblGrid>
        </w:tblGridChange>
      </w:tblGrid>
      <w:tr>
        <w:trPr>
          <w:cantSplit w:val="0"/>
          <w:tblHeader w:val="0"/>
        </w:trPr>
        <w:tc>
          <w:tcPr>
            <w:gridSpan w:val="4"/>
            <w:shd w:fill="deebf6" w:val="clear"/>
          </w:tcPr>
          <w:p w:rsidR="00000000" w:rsidDel="00000000" w:rsidP="00000000" w:rsidRDefault="00000000" w:rsidRPr="00000000" w14:paraId="0000005F">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060">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Identify the legal form of the applicant, the jurisdiction in which the applicant's business is registered for legal and financial purposes, the applicant's entity registration number (if applicable) and the name of the authority that issued this number:</w:t>
            </w:r>
          </w:p>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611" w:hRule="atLeast"/>
          <w:tblHeader w:val="0"/>
        </w:trPr>
        <w:tc>
          <w:tcPr>
            <w:shd w:fill="e7e6e6" w:val="clear"/>
            <w:vAlign w:val="center"/>
          </w:tcPr>
          <w:p w:rsidR="00000000" w:rsidDel="00000000" w:rsidP="00000000" w:rsidRDefault="00000000" w:rsidRPr="00000000" w14:paraId="00000065">
            <w:pPr>
              <w:widowControl w:val="1"/>
              <w:pBdr>
                <w:top w:space="0" w:sz="0" w:val="nil"/>
                <w:left w:space="0" w:sz="0" w:val="nil"/>
                <w:bottom w:space="0" w:sz="0" w:val="nil"/>
                <w:right w:space="0" w:sz="0" w:val="nil"/>
                <w:between w:space="0" w:sz="0" w:val="nil"/>
              </w:pBdr>
              <w:tabs>
                <w:tab w:val="left" w:leader="none" w:pos="2620"/>
              </w:tabs>
              <w:ind w:right="10"/>
              <w:jc w:val="center"/>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Legal Form</w:t>
            </w:r>
          </w:p>
        </w:tc>
        <w:tc>
          <w:tcPr>
            <w:shd w:fill="e7e6e6" w:val="clear"/>
            <w:vAlign w:val="center"/>
          </w:tcPr>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tabs>
                <w:tab w:val="left" w:leader="none" w:pos="2620"/>
              </w:tabs>
              <w:ind w:right="10"/>
              <w:jc w:val="center"/>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Jurisdiction</w:t>
            </w:r>
          </w:p>
        </w:tc>
        <w:tc>
          <w:tcPr>
            <w:shd w:fill="e7e6e6" w:val="clear"/>
            <w:vAlign w:val="center"/>
          </w:tcPr>
          <w:p w:rsidR="00000000" w:rsidDel="00000000" w:rsidP="00000000" w:rsidRDefault="00000000" w:rsidRPr="00000000" w14:paraId="00000067">
            <w:pPr>
              <w:widowControl w:val="1"/>
              <w:pBdr>
                <w:top w:space="0" w:sz="0" w:val="nil"/>
                <w:left w:space="0" w:sz="0" w:val="nil"/>
                <w:bottom w:space="0" w:sz="0" w:val="nil"/>
                <w:right w:space="0" w:sz="0" w:val="nil"/>
                <w:between w:space="0" w:sz="0" w:val="nil"/>
              </w:pBdr>
              <w:tabs>
                <w:tab w:val="left" w:leader="none" w:pos="2620"/>
              </w:tabs>
              <w:ind w:right="10"/>
              <w:jc w:val="center"/>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Registration Number</w:t>
            </w:r>
          </w:p>
        </w:tc>
        <w:tc>
          <w:tcPr>
            <w:shd w:fill="e7e6e6" w:val="clear"/>
            <w:vAlign w:val="center"/>
          </w:tcPr>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tabs>
                <w:tab w:val="left" w:leader="none" w:pos="2620"/>
              </w:tabs>
              <w:ind w:right="10"/>
              <w:jc w:val="center"/>
              <w:rPr>
                <w:rFonts w:ascii="Arial" w:cs="Arial" w:eastAsia="Arial" w:hAnsi="Arial"/>
                <w:b w:val="1"/>
                <w:color w:val="17365d"/>
                <w:sz w:val="20"/>
                <w:szCs w:val="20"/>
              </w:rPr>
            </w:pPr>
            <w:r w:rsidDel="00000000" w:rsidR="00000000" w:rsidRPr="00000000">
              <w:rPr>
                <w:rFonts w:ascii="Arial" w:cs="Arial" w:eastAsia="Arial" w:hAnsi="Arial"/>
                <w:b w:val="1"/>
                <w:color w:val="17365d"/>
                <w:sz w:val="20"/>
                <w:szCs w:val="20"/>
                <w:rtl w:val="0"/>
              </w:rPr>
              <w:t xml:space="preserve">Issuing Authority</w:t>
            </w:r>
          </w:p>
        </w:tc>
      </w:tr>
      <w:tr>
        <w:trPr>
          <w:cantSplit w:val="0"/>
          <w:trHeight w:val="568" w:hRule="atLeast"/>
          <w:tblHeader w:val="0"/>
        </w:trPr>
        <w:tc>
          <w:tcPr/>
          <w:p w:rsidR="00000000" w:rsidDel="00000000" w:rsidP="00000000" w:rsidRDefault="00000000" w:rsidRPr="00000000" w14:paraId="00000069">
            <w:pPr>
              <w:widowControl w:val="1"/>
              <w:pBdr>
                <w:top w:space="0" w:sz="0" w:val="nil"/>
                <w:left w:space="0" w:sz="0" w:val="nil"/>
                <w:bottom w:space="0" w:sz="0" w:val="nil"/>
                <w:right w:space="0" w:sz="0" w:val="nil"/>
                <w:between w:space="0" w:sz="0" w:val="nil"/>
              </w:pBdr>
              <w:tabs>
                <w:tab w:val="left" w:leader="none" w:pos="2620"/>
              </w:tabs>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A">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tc>
        <w:tc>
          <w:tcPr/>
          <w:p w:rsidR="00000000" w:rsidDel="00000000" w:rsidP="00000000" w:rsidRDefault="00000000" w:rsidRPr="00000000" w14:paraId="0000006B">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06D">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6E">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F">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070">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071">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2">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073">
            <w:pPr>
              <w:widowControl w:val="1"/>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Note: Examples of “legal forms” include corporations, limited liability companies, partnership firms, NGO/NPOs, government bodies/agencies, IGO/INGO, etc. Natural persons and sole proprietorships do not qualify. For multiple entities, identify legal form for each of the entities.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b w:val="1"/>
          <w:color w:val="000000"/>
          <w:sz w:val="20"/>
          <w:szCs w:val="20"/>
        </w:rPr>
      </w:pPr>
      <w:r w:rsidDel="00000000" w:rsidR="00000000" w:rsidRPr="00000000">
        <w:rPr>
          <w:rFonts w:ascii="Arial" w:cs="Arial" w:eastAsia="Arial" w:hAnsi="Arial"/>
          <w:color w:val="000000"/>
          <w:sz w:val="20"/>
          <w:szCs w:val="20"/>
          <w:rtl w:val="0"/>
        </w:rPr>
        <w:t xml:space="preserve">Jurisdiction</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Countries, territories, or standalone economies.</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For multiple entities, identify the jurisdictions for each of the entities.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260"/>
        </w:tabs>
        <w:ind w:right="185"/>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multiple entities, provide the respective business registration number for each entity.</w:t>
      </w:r>
    </w:p>
    <w:p w:rsidR="00000000" w:rsidDel="00000000" w:rsidP="00000000" w:rsidRDefault="00000000" w:rsidRPr="00000000" w14:paraId="0000007A">
      <w:pPr>
        <w:pBdr>
          <w:top w:space="0" w:sz="0" w:val="nil"/>
          <w:left w:space="0" w:sz="0" w:val="nil"/>
          <w:bottom w:space="0" w:sz="0" w:val="nil"/>
          <w:right w:space="0" w:sz="0" w:val="nil"/>
          <w:between w:space="0" w:sz="0" w:val="nil"/>
        </w:pBdr>
        <w:ind w:right="185"/>
        <w:rPr>
          <w:rFonts w:ascii="Arial" w:cs="Arial" w:eastAsia="Arial" w:hAnsi="Arial"/>
          <w:color w:val="000000"/>
          <w:sz w:val="20"/>
          <w:szCs w:val="20"/>
        </w:rPr>
      </w:pPr>
      <w:r w:rsidDel="00000000" w:rsidR="00000000" w:rsidRPr="00000000">
        <w:rPr>
          <w:rtl w:val="0"/>
        </w:rPr>
      </w:r>
    </w:p>
    <w:tbl>
      <w:tblPr>
        <w:tblStyle w:val="Table4"/>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07B">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07C">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List every business name and/or trade name used by the applicant or that the applicant intends to use in connection with its proposed registrar business:</w:t>
            </w:r>
          </w:p>
          <w:p w:rsidR="00000000" w:rsidDel="00000000" w:rsidP="00000000" w:rsidRDefault="00000000" w:rsidRPr="00000000" w14:paraId="0000007D">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07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7F">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80">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tc>
      </w:tr>
    </w:tbl>
    <w:p w:rsidR="00000000" w:rsidDel="00000000" w:rsidP="00000000" w:rsidRDefault="00000000" w:rsidRPr="00000000" w14:paraId="00000081">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spacing w:after="160" w:line="259" w:lineRule="auto"/>
        <w:rPr>
          <w:rFonts w:ascii="Arial" w:cs="Arial" w:eastAsia="Arial" w:hAnsi="Arial"/>
          <w:sz w:val="20"/>
          <w:szCs w:val="20"/>
        </w:rPr>
      </w:pPr>
      <w:r w:rsidDel="00000000" w:rsidR="00000000" w:rsidRPr="00000000">
        <w:rPr>
          <w:rtl w:val="0"/>
        </w:rPr>
      </w:r>
    </w:p>
    <w:tbl>
      <w:tblPr>
        <w:tblStyle w:val="Table5"/>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083">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084">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rPr>
                <w:rFonts w:ascii="Arial" w:cs="Arial" w:eastAsia="Arial" w:hAnsi="Arial"/>
                <w:b w:val="1"/>
                <w:color w:val="17365d"/>
              </w:rPr>
            </w:pPr>
            <w:r w:rsidDel="00000000" w:rsidR="00000000" w:rsidRPr="00000000">
              <w:rPr>
                <w:rFonts w:ascii="Arial" w:cs="Arial" w:eastAsia="Arial" w:hAnsi="Arial"/>
                <w:b w:val="1"/>
                <w:color w:val="17365d"/>
                <w:rtl w:val="0"/>
              </w:rPr>
              <w:t xml:space="preserve">Attach documentation demonstrating that the applicant entity is legally established and in good standing. These documents should include both:</w:t>
            </w:r>
          </w:p>
          <w:p w:rsidR="00000000" w:rsidDel="00000000" w:rsidP="00000000" w:rsidRDefault="00000000" w:rsidRPr="00000000" w14:paraId="00000085">
            <w:pPr>
              <w:widowControl w:val="1"/>
              <w:pBdr>
                <w:top w:space="0" w:sz="0" w:val="nil"/>
                <w:left w:space="0" w:sz="0" w:val="nil"/>
                <w:bottom w:space="0" w:sz="0" w:val="nil"/>
                <w:right w:space="0" w:sz="0" w:val="nil"/>
                <w:between w:space="0" w:sz="0" w:val="nil"/>
              </w:pBdr>
              <w:tabs>
                <w:tab w:val="left" w:leader="none" w:pos="-41"/>
              </w:tabs>
              <w:ind w:left="568" w:right="10" w:firstLine="0"/>
              <w:jc w:val="both"/>
              <w:rPr/>
            </w:pPr>
            <w:sdt>
              <w:sdtPr>
                <w:id w:val="2043669456"/>
                <w:tag w:val="goog_rdk_0"/>
              </w:sdtPr>
              <w:sdtContent>
                <w:r w:rsidDel="00000000" w:rsidR="00000000" w:rsidRPr="00000000">
                  <w:rPr>
                    <w:rFonts w:ascii="Arial Unicode MS" w:cs="Arial Unicode MS" w:eastAsia="Arial Unicode MS" w:hAnsi="Arial Unicode MS"/>
                    <w:b w:val="1"/>
                    <w:color w:val="17365d"/>
                    <w:rtl w:val="0"/>
                  </w:rPr>
                  <w:t xml:space="preserve">☐</w:t>
                </w:r>
              </w:sdtContent>
            </w:sdt>
            <w:r w:rsidDel="00000000" w:rsidR="00000000" w:rsidRPr="00000000">
              <w:rPr>
                <w:rFonts w:ascii="Arial" w:cs="Arial" w:eastAsia="Arial" w:hAnsi="Arial"/>
                <w:b w:val="1"/>
                <w:color w:val="17365d"/>
                <w:rtl w:val="0"/>
              </w:rPr>
              <w:t xml:space="preserve"> Articles of Incorporation (or equivalent document); AND</w:t>
            </w:r>
            <w:r w:rsidDel="00000000" w:rsidR="00000000" w:rsidRPr="00000000">
              <w:rPr>
                <w:rtl w:val="0"/>
              </w:rPr>
            </w:r>
          </w:p>
          <w:p w:rsidR="00000000" w:rsidDel="00000000" w:rsidP="00000000" w:rsidRDefault="00000000" w:rsidRPr="00000000" w14:paraId="00000086">
            <w:pPr>
              <w:widowControl w:val="1"/>
              <w:pBdr>
                <w:top w:space="0" w:sz="0" w:val="nil"/>
                <w:left w:space="0" w:sz="0" w:val="nil"/>
                <w:bottom w:space="0" w:sz="0" w:val="nil"/>
                <w:right w:space="0" w:sz="0" w:val="nil"/>
                <w:between w:space="0" w:sz="0" w:val="nil"/>
              </w:pBdr>
              <w:tabs>
                <w:tab w:val="left" w:leader="none" w:pos="-41"/>
              </w:tabs>
              <w:ind w:left="568" w:right="10" w:firstLine="0"/>
              <w:jc w:val="both"/>
              <w:rPr/>
            </w:pPr>
            <w:sdt>
              <w:sdtPr>
                <w:id w:val="1581491947"/>
                <w:tag w:val="goog_rdk_1"/>
              </w:sdtPr>
              <w:sdtContent>
                <w:r w:rsidDel="00000000" w:rsidR="00000000" w:rsidRPr="00000000">
                  <w:rPr>
                    <w:rFonts w:ascii="Arial Unicode MS" w:cs="Arial Unicode MS" w:eastAsia="Arial Unicode MS" w:hAnsi="Arial Unicode MS"/>
                    <w:b w:val="1"/>
                    <w:color w:val="17365d"/>
                    <w:rtl w:val="0"/>
                  </w:rPr>
                  <w:t xml:space="preserve">☐</w:t>
                </w:r>
              </w:sdtContent>
            </w:sdt>
            <w:r w:rsidDel="00000000" w:rsidR="00000000" w:rsidRPr="00000000">
              <w:rPr>
                <w:rFonts w:ascii="Arial" w:cs="Arial" w:eastAsia="Arial" w:hAnsi="Arial"/>
                <w:b w:val="1"/>
                <w:color w:val="17365d"/>
                <w:rtl w:val="0"/>
              </w:rPr>
              <w:t xml:space="preserve"> Certificate of Good Standing (or equivalent document) that is no more than six (6) months old.</w:t>
            </w:r>
            <w:r w:rsidDel="00000000" w:rsidR="00000000" w:rsidRPr="00000000">
              <w:rPr>
                <w:rtl w:val="0"/>
              </w:rPr>
            </w:r>
          </w:p>
          <w:p w:rsidR="00000000" w:rsidDel="00000000" w:rsidP="00000000" w:rsidRDefault="00000000" w:rsidRPr="00000000" w14:paraId="00000087">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bl>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Note: For proof of establishment, provide articles of incorporation/association/organization or other equivalent documents (statutes, membership agreement, etc.) of the entity. </w:t>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If the applicant is a government body or organization, provide a certified copy of the relevant statute or governmental decision under which it has been established, or an organizational certificate. </w:t>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Where no such documents are available in the applicant's jurisdiction, submit an affidavit drafted and signed by a notary public or a legal practitioner duly qualified in the courts of the applicant's jurisdiction, declaring that the organization is established and in good standing.  </w:t>
      </w:r>
    </w:p>
    <w:p w:rsidR="00000000" w:rsidDel="00000000" w:rsidP="00000000" w:rsidRDefault="00000000" w:rsidRPr="00000000" w14:paraId="0000008E">
      <w:pPr>
        <w:spacing w:after="160" w:line="259"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numPr>
          <w:ilvl w:val="0"/>
          <w:numId w:val="7"/>
        </w:numPr>
        <w:ind w:left="360" w:hanging="360"/>
        <w:rPr/>
      </w:pPr>
      <w:bookmarkStart w:colFirst="0" w:colLast="0" w:name="_heading=h.18ua0o9e6ftw" w:id="16"/>
      <w:bookmarkEnd w:id="16"/>
      <w:r w:rsidDel="00000000" w:rsidR="00000000" w:rsidRPr="00000000">
        <w:rPr>
          <w:rtl w:val="0"/>
        </w:rPr>
        <w:t xml:space="preserve">GENERAL INFORMATION - CONTACT DETAILS</w:t>
      </w:r>
    </w:p>
    <w:p w:rsidR="00000000" w:rsidDel="00000000" w:rsidP="00000000" w:rsidRDefault="00000000" w:rsidRPr="00000000" w14:paraId="00000090">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spacing w:after="160" w:line="259"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For each First Name and Surname field, provide a complete first name and a complete surname (if applicable, also include the names in the local script).</w:t>
      </w:r>
    </w:p>
    <w:p w:rsidR="00000000" w:rsidDel="00000000" w:rsidP="00000000" w:rsidRDefault="00000000" w:rsidRPr="00000000" w14:paraId="00000092">
      <w:pPr>
        <w:spacing w:after="160" w:line="259" w:lineRule="auto"/>
        <w:rPr>
          <w:rFonts w:ascii="Arial" w:cs="Arial" w:eastAsia="Arial" w:hAnsi="Arial"/>
          <w:i w:val="1"/>
          <w:sz w:val="20"/>
          <w:szCs w:val="20"/>
        </w:rPr>
      </w:pPr>
      <w:r w:rsidDel="00000000" w:rsidR="00000000" w:rsidRPr="00000000">
        <w:rPr>
          <w:rtl w:val="0"/>
        </w:rPr>
      </w:r>
    </w:p>
    <w:tbl>
      <w:tblPr>
        <w:tblStyle w:val="Table6"/>
        <w:tblW w:w="9855.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0"/>
        <w:gridCol w:w="6285"/>
        <w:tblGridChange w:id="0">
          <w:tblGrid>
            <w:gridCol w:w="3570"/>
            <w:gridCol w:w="6285"/>
          </w:tblGrid>
        </w:tblGridChange>
      </w:tblGrid>
      <w:tr>
        <w:trPr>
          <w:cantSplit w:val="0"/>
          <w:tblHeader w:val="0"/>
        </w:trPr>
        <w:tc>
          <w:tcPr>
            <w:gridSpan w:val="2"/>
            <w:shd w:fill="deebf6" w:val="clear"/>
          </w:tcPr>
          <w:p w:rsidR="00000000" w:rsidDel="00000000" w:rsidP="00000000" w:rsidRDefault="00000000" w:rsidRPr="00000000" w14:paraId="00000093">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094">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Provide Legal Notice Contact information:</w:t>
            </w:r>
          </w:p>
          <w:p w:rsidR="00000000" w:rsidDel="00000000" w:rsidP="00000000" w:rsidRDefault="00000000" w:rsidRPr="00000000" w14:paraId="00000095">
            <w:pP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97">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First Name:</w:t>
            </w:r>
          </w:p>
        </w:tc>
        <w:tc>
          <w:tcPr>
            <w:vAlign w:val="center"/>
          </w:tcPr>
          <w:p w:rsidR="00000000" w:rsidDel="00000000" w:rsidP="00000000" w:rsidRDefault="00000000" w:rsidRPr="00000000" w14:paraId="00000098">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99">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Surname:</w:t>
            </w:r>
          </w:p>
        </w:tc>
        <w:tc>
          <w:tcPr>
            <w:vAlign w:val="center"/>
          </w:tcPr>
          <w:p w:rsidR="00000000" w:rsidDel="00000000" w:rsidP="00000000" w:rsidRDefault="00000000" w:rsidRPr="00000000" w14:paraId="0000009A">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9B">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Title: </w:t>
            </w:r>
          </w:p>
        </w:tc>
        <w:tc>
          <w:tcPr>
            <w:vAlign w:val="center"/>
          </w:tcPr>
          <w:p w:rsidR="00000000" w:rsidDel="00000000" w:rsidP="00000000" w:rsidRDefault="00000000" w:rsidRPr="00000000" w14:paraId="0000009C">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9D">
            <w:pPr>
              <w:ind w:left="319" w:right="-108" w:hanging="360"/>
              <w:rPr>
                <w:rFonts w:ascii="Arial" w:cs="Arial" w:eastAsia="Arial" w:hAnsi="Arial"/>
                <w:color w:val="17365d"/>
              </w:rPr>
            </w:pPr>
            <w:r w:rsidDel="00000000" w:rsidR="00000000" w:rsidRPr="00000000">
              <w:rPr>
                <w:rtl w:val="0"/>
              </w:rPr>
            </w:r>
          </w:p>
          <w:p w:rsidR="00000000" w:rsidDel="00000000" w:rsidP="00000000" w:rsidRDefault="00000000" w:rsidRPr="00000000" w14:paraId="0000009E">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Address:</w:t>
            </w:r>
          </w:p>
          <w:p w:rsidR="00000000" w:rsidDel="00000000" w:rsidP="00000000" w:rsidRDefault="00000000" w:rsidRPr="00000000" w14:paraId="0000009F">
            <w:pPr>
              <w:ind w:right="-108" w:hanging="41"/>
              <w:rPr>
                <w:rFonts w:ascii="Arial" w:cs="Arial" w:eastAsia="Arial" w:hAnsi="Arial"/>
                <w:color w:val="17365d"/>
                <w:sz w:val="18"/>
                <w:szCs w:val="18"/>
              </w:rPr>
            </w:pPr>
            <w:r w:rsidDel="00000000" w:rsidR="00000000" w:rsidRPr="00000000">
              <w:rPr>
                <w:rFonts w:ascii="Arial" w:cs="Arial" w:eastAsia="Arial" w:hAnsi="Arial"/>
                <w:color w:val="17365d"/>
                <w:sz w:val="18"/>
                <w:szCs w:val="18"/>
                <w:rtl w:val="0"/>
              </w:rPr>
              <w:t xml:space="preserve">(</w:t>
            </w:r>
            <w:r w:rsidDel="00000000" w:rsidR="00000000" w:rsidRPr="00000000">
              <w:rPr>
                <w:rFonts w:ascii="Arial" w:cs="Arial" w:eastAsia="Arial" w:hAnsi="Arial"/>
                <w:i w:val="1"/>
                <w:color w:val="17365d"/>
                <w:sz w:val="18"/>
                <w:szCs w:val="18"/>
                <w:rtl w:val="0"/>
              </w:rPr>
              <w:t xml:space="preserve">No Post Office boxes are allowed</w:t>
            </w:r>
            <w:r w:rsidDel="00000000" w:rsidR="00000000" w:rsidRPr="00000000">
              <w:rPr>
                <w:rFonts w:ascii="Arial" w:cs="Arial" w:eastAsia="Arial" w:hAnsi="Arial"/>
                <w:color w:val="17365d"/>
                <w:sz w:val="18"/>
                <w:szCs w:val="18"/>
                <w:rtl w:val="0"/>
              </w:rPr>
              <w:t xml:space="preserve">)</w:t>
            </w:r>
          </w:p>
          <w:p w:rsidR="00000000" w:rsidDel="00000000" w:rsidP="00000000" w:rsidRDefault="00000000" w:rsidRPr="00000000" w14:paraId="000000A0">
            <w:pPr>
              <w:ind w:right="-108" w:hanging="41"/>
              <w:rPr>
                <w:rFonts w:ascii="Arial" w:cs="Arial" w:eastAsia="Arial" w:hAnsi="Arial"/>
                <w:color w:val="17365d"/>
                <w:sz w:val="18"/>
                <w:szCs w:val="18"/>
              </w:rPr>
            </w:pPr>
            <w:r w:rsidDel="00000000" w:rsidR="00000000" w:rsidRPr="00000000">
              <w:rPr>
                <w:rtl w:val="0"/>
              </w:rPr>
            </w:r>
          </w:p>
        </w:tc>
        <w:tc>
          <w:tcPr>
            <w:vAlign w:val="center"/>
          </w:tcPr>
          <w:p w:rsidR="00000000" w:rsidDel="00000000" w:rsidP="00000000" w:rsidRDefault="00000000" w:rsidRPr="00000000" w14:paraId="000000A1">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A2">
            <w:pPr>
              <w:ind w:left="319" w:right="-17" w:hanging="360"/>
              <w:rPr>
                <w:rFonts w:ascii="Arial" w:cs="Arial" w:eastAsia="Arial" w:hAnsi="Arial"/>
                <w:color w:val="17365d"/>
              </w:rPr>
            </w:pPr>
            <w:r w:rsidDel="00000000" w:rsidR="00000000" w:rsidRPr="00000000">
              <w:rPr>
                <w:rFonts w:ascii="Arial" w:cs="Arial" w:eastAsia="Arial" w:hAnsi="Arial"/>
                <w:color w:val="17365d"/>
                <w:rtl w:val="0"/>
              </w:rPr>
              <w:t xml:space="preserve">Phone number (+country code):</w:t>
            </w:r>
          </w:p>
        </w:tc>
        <w:tc>
          <w:tcPr>
            <w:vAlign w:val="center"/>
          </w:tcPr>
          <w:p w:rsidR="00000000" w:rsidDel="00000000" w:rsidP="00000000" w:rsidRDefault="00000000" w:rsidRPr="00000000" w14:paraId="000000A3">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A4">
            <w:pPr>
              <w:ind w:left="319" w:right="-107" w:hanging="360"/>
              <w:rPr>
                <w:rFonts w:ascii="Arial" w:cs="Arial" w:eastAsia="Arial" w:hAnsi="Arial"/>
                <w:color w:val="17365d"/>
              </w:rPr>
            </w:pPr>
            <w:r w:rsidDel="00000000" w:rsidR="00000000" w:rsidRPr="00000000">
              <w:rPr>
                <w:rFonts w:ascii="Arial" w:cs="Arial" w:eastAsia="Arial" w:hAnsi="Arial"/>
                <w:color w:val="17365d"/>
                <w:rtl w:val="0"/>
              </w:rPr>
              <w:t xml:space="preserve">Fax number (+country code):</w:t>
            </w:r>
          </w:p>
        </w:tc>
        <w:tc>
          <w:tcPr>
            <w:vAlign w:val="center"/>
          </w:tcPr>
          <w:p w:rsidR="00000000" w:rsidDel="00000000" w:rsidP="00000000" w:rsidRDefault="00000000" w:rsidRPr="00000000" w14:paraId="000000A5">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A6">
            <w:pPr>
              <w:ind w:left="319" w:right="-107" w:hanging="360"/>
              <w:rPr>
                <w:rFonts w:ascii="Arial" w:cs="Arial" w:eastAsia="Arial" w:hAnsi="Arial"/>
                <w:color w:val="17365d"/>
              </w:rPr>
            </w:pPr>
            <w:r w:rsidDel="00000000" w:rsidR="00000000" w:rsidRPr="00000000">
              <w:rPr>
                <w:rFonts w:ascii="Arial" w:cs="Arial" w:eastAsia="Arial" w:hAnsi="Arial"/>
                <w:color w:val="17365d"/>
                <w:rtl w:val="0"/>
              </w:rPr>
              <w:t xml:space="preserve">Email address:</w:t>
            </w:r>
          </w:p>
        </w:tc>
        <w:tc>
          <w:tcPr>
            <w:vAlign w:val="center"/>
          </w:tcPr>
          <w:p w:rsidR="00000000" w:rsidDel="00000000" w:rsidP="00000000" w:rsidRDefault="00000000" w:rsidRPr="00000000" w14:paraId="000000A7">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bl>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sz w:val="20"/>
          <w:szCs w:val="20"/>
          <w:rtl w:val="0"/>
        </w:rPr>
        <w:t xml:space="preserve">Note: </w:t>
      </w:r>
      <w:r w:rsidDel="00000000" w:rsidR="00000000" w:rsidRPr="00000000">
        <w:rPr>
          <w:rFonts w:ascii="Arial" w:cs="Arial" w:eastAsia="Arial" w:hAnsi="Arial"/>
          <w:color w:val="000000"/>
          <w:sz w:val="20"/>
          <w:szCs w:val="20"/>
          <w:rtl w:val="0"/>
        </w:rPr>
        <w:t xml:space="preserve">This contact will be used for contractual purposes, and the applicant must be able to accept notices and service of legal process at this address</w:t>
      </w: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AA">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spacing w:after="160" w:line="259" w:lineRule="auto"/>
        <w:rPr>
          <w:rFonts w:ascii="Arial" w:cs="Arial" w:eastAsia="Arial" w:hAnsi="Arial"/>
          <w:sz w:val="20"/>
          <w:szCs w:val="20"/>
        </w:rPr>
      </w:pPr>
      <w:r w:rsidDel="00000000" w:rsidR="00000000" w:rsidRPr="00000000">
        <w:rPr>
          <w:rtl w:val="0"/>
        </w:rPr>
      </w:r>
    </w:p>
    <w:tbl>
      <w:tblPr>
        <w:tblStyle w:val="Table7"/>
        <w:tblW w:w="9855.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5"/>
        <w:gridCol w:w="6270"/>
        <w:tblGridChange w:id="0">
          <w:tblGrid>
            <w:gridCol w:w="3585"/>
            <w:gridCol w:w="6270"/>
          </w:tblGrid>
        </w:tblGridChange>
      </w:tblGrid>
      <w:tr>
        <w:trPr>
          <w:cantSplit w:val="0"/>
          <w:tblHeader w:val="0"/>
        </w:trPr>
        <w:tc>
          <w:tcPr>
            <w:gridSpan w:val="2"/>
            <w:shd w:fill="deebf6" w:val="clear"/>
          </w:tcPr>
          <w:p w:rsidR="00000000" w:rsidDel="00000000" w:rsidP="00000000" w:rsidRDefault="00000000" w:rsidRPr="00000000" w14:paraId="000000AC">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0AD">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Provide Primary Contact information:</w:t>
            </w:r>
          </w:p>
          <w:p w:rsidR="00000000" w:rsidDel="00000000" w:rsidP="00000000" w:rsidRDefault="00000000" w:rsidRPr="00000000" w14:paraId="000000AE">
            <w:pP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B0">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First Name:</w:t>
            </w:r>
          </w:p>
        </w:tc>
        <w:tc>
          <w:tcPr>
            <w:vAlign w:val="center"/>
          </w:tcPr>
          <w:p w:rsidR="00000000" w:rsidDel="00000000" w:rsidP="00000000" w:rsidRDefault="00000000" w:rsidRPr="00000000" w14:paraId="000000B1">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B2">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Surname:</w:t>
            </w:r>
          </w:p>
        </w:tc>
        <w:tc>
          <w:tcPr>
            <w:vAlign w:val="center"/>
          </w:tcPr>
          <w:p w:rsidR="00000000" w:rsidDel="00000000" w:rsidP="00000000" w:rsidRDefault="00000000" w:rsidRPr="00000000" w14:paraId="000000B3">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B4">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Title: </w:t>
            </w:r>
          </w:p>
        </w:tc>
        <w:tc>
          <w:tcPr>
            <w:vAlign w:val="center"/>
          </w:tcPr>
          <w:p w:rsidR="00000000" w:rsidDel="00000000" w:rsidP="00000000" w:rsidRDefault="00000000" w:rsidRPr="00000000" w14:paraId="000000B5">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B6">
            <w:pPr>
              <w:ind w:left="319" w:right="-108" w:hanging="360"/>
              <w:rPr>
                <w:rFonts w:ascii="Arial" w:cs="Arial" w:eastAsia="Arial" w:hAnsi="Arial"/>
                <w:color w:val="17365d"/>
              </w:rPr>
            </w:pPr>
            <w:r w:rsidDel="00000000" w:rsidR="00000000" w:rsidRPr="00000000">
              <w:rPr>
                <w:rtl w:val="0"/>
              </w:rPr>
            </w:r>
          </w:p>
          <w:p w:rsidR="00000000" w:rsidDel="00000000" w:rsidP="00000000" w:rsidRDefault="00000000" w:rsidRPr="00000000" w14:paraId="000000B7">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Address:</w:t>
            </w:r>
          </w:p>
          <w:p w:rsidR="00000000" w:rsidDel="00000000" w:rsidP="00000000" w:rsidRDefault="00000000" w:rsidRPr="00000000" w14:paraId="000000B8">
            <w:pPr>
              <w:ind w:right="-108" w:hanging="41"/>
              <w:rPr>
                <w:rFonts w:ascii="Arial" w:cs="Arial" w:eastAsia="Arial" w:hAnsi="Arial"/>
                <w:color w:val="17365d"/>
                <w:sz w:val="18"/>
                <w:szCs w:val="18"/>
              </w:rPr>
            </w:pPr>
            <w:r w:rsidDel="00000000" w:rsidR="00000000" w:rsidRPr="00000000">
              <w:rPr>
                <w:rFonts w:ascii="Arial" w:cs="Arial" w:eastAsia="Arial" w:hAnsi="Arial"/>
                <w:color w:val="17365d"/>
                <w:sz w:val="18"/>
                <w:szCs w:val="18"/>
                <w:rtl w:val="0"/>
              </w:rPr>
              <w:t xml:space="preserve">(</w:t>
            </w:r>
            <w:r w:rsidDel="00000000" w:rsidR="00000000" w:rsidRPr="00000000">
              <w:rPr>
                <w:rFonts w:ascii="Arial" w:cs="Arial" w:eastAsia="Arial" w:hAnsi="Arial"/>
                <w:i w:val="1"/>
                <w:color w:val="17365d"/>
                <w:sz w:val="18"/>
                <w:szCs w:val="18"/>
                <w:rtl w:val="0"/>
              </w:rPr>
              <w:t xml:space="preserve">No Post Office boxes are allowed</w:t>
            </w:r>
            <w:r w:rsidDel="00000000" w:rsidR="00000000" w:rsidRPr="00000000">
              <w:rPr>
                <w:rFonts w:ascii="Arial" w:cs="Arial" w:eastAsia="Arial" w:hAnsi="Arial"/>
                <w:color w:val="17365d"/>
                <w:sz w:val="18"/>
                <w:szCs w:val="18"/>
                <w:rtl w:val="0"/>
              </w:rPr>
              <w:t xml:space="preserve">)</w:t>
            </w:r>
          </w:p>
          <w:p w:rsidR="00000000" w:rsidDel="00000000" w:rsidP="00000000" w:rsidRDefault="00000000" w:rsidRPr="00000000" w14:paraId="000000B9">
            <w:pPr>
              <w:ind w:right="-108" w:hanging="41"/>
              <w:rPr>
                <w:rFonts w:ascii="Arial" w:cs="Arial" w:eastAsia="Arial" w:hAnsi="Arial"/>
                <w:color w:val="17365d"/>
                <w:sz w:val="18"/>
                <w:szCs w:val="18"/>
              </w:rPr>
            </w:pPr>
            <w:r w:rsidDel="00000000" w:rsidR="00000000" w:rsidRPr="00000000">
              <w:rPr>
                <w:rtl w:val="0"/>
              </w:rPr>
            </w:r>
          </w:p>
        </w:tc>
        <w:tc>
          <w:tcPr>
            <w:vAlign w:val="center"/>
          </w:tcPr>
          <w:p w:rsidR="00000000" w:rsidDel="00000000" w:rsidP="00000000" w:rsidRDefault="00000000" w:rsidRPr="00000000" w14:paraId="000000BA">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BB">
            <w:pPr>
              <w:ind w:left="319" w:right="-17" w:hanging="360"/>
              <w:rPr>
                <w:rFonts w:ascii="Arial" w:cs="Arial" w:eastAsia="Arial" w:hAnsi="Arial"/>
                <w:color w:val="17365d"/>
              </w:rPr>
            </w:pPr>
            <w:r w:rsidDel="00000000" w:rsidR="00000000" w:rsidRPr="00000000">
              <w:rPr>
                <w:rFonts w:ascii="Arial" w:cs="Arial" w:eastAsia="Arial" w:hAnsi="Arial"/>
                <w:color w:val="17365d"/>
                <w:rtl w:val="0"/>
              </w:rPr>
              <w:t xml:space="preserve">Phone number (+country code):</w:t>
            </w:r>
          </w:p>
        </w:tc>
        <w:tc>
          <w:tcPr>
            <w:vAlign w:val="center"/>
          </w:tcPr>
          <w:p w:rsidR="00000000" w:rsidDel="00000000" w:rsidP="00000000" w:rsidRDefault="00000000" w:rsidRPr="00000000" w14:paraId="000000BC">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BD">
            <w:pPr>
              <w:ind w:left="319" w:right="-107" w:hanging="360"/>
              <w:rPr>
                <w:rFonts w:ascii="Arial" w:cs="Arial" w:eastAsia="Arial" w:hAnsi="Arial"/>
                <w:color w:val="17365d"/>
              </w:rPr>
            </w:pPr>
            <w:r w:rsidDel="00000000" w:rsidR="00000000" w:rsidRPr="00000000">
              <w:rPr>
                <w:rFonts w:ascii="Arial" w:cs="Arial" w:eastAsia="Arial" w:hAnsi="Arial"/>
                <w:color w:val="17365d"/>
                <w:rtl w:val="0"/>
              </w:rPr>
              <w:t xml:space="preserve">Fax number (+country code):</w:t>
            </w:r>
          </w:p>
        </w:tc>
        <w:tc>
          <w:tcPr>
            <w:vAlign w:val="center"/>
          </w:tcPr>
          <w:p w:rsidR="00000000" w:rsidDel="00000000" w:rsidP="00000000" w:rsidRDefault="00000000" w:rsidRPr="00000000" w14:paraId="000000BE">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BF">
            <w:pPr>
              <w:ind w:left="319" w:right="-107" w:hanging="360"/>
              <w:rPr>
                <w:rFonts w:ascii="Arial" w:cs="Arial" w:eastAsia="Arial" w:hAnsi="Arial"/>
                <w:color w:val="17365d"/>
              </w:rPr>
            </w:pPr>
            <w:r w:rsidDel="00000000" w:rsidR="00000000" w:rsidRPr="00000000">
              <w:rPr>
                <w:rFonts w:ascii="Arial" w:cs="Arial" w:eastAsia="Arial" w:hAnsi="Arial"/>
                <w:color w:val="17365d"/>
                <w:rtl w:val="0"/>
              </w:rPr>
              <w:t xml:space="preserve">Email address:</w:t>
            </w:r>
          </w:p>
        </w:tc>
        <w:tc>
          <w:tcPr>
            <w:vAlign w:val="center"/>
          </w:tcPr>
          <w:p w:rsidR="00000000" w:rsidDel="00000000" w:rsidP="00000000" w:rsidRDefault="00000000" w:rsidRPr="00000000" w14:paraId="000000C0">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bl>
    <w:p w:rsidR="00000000" w:rsidDel="00000000" w:rsidP="00000000" w:rsidRDefault="00000000" w:rsidRPr="00000000" w14:paraId="000000C1">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Note: This contact will be listed as contact party for the applicant on the Registrar Accreditation Agreement, should this application be approved. </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color w:val="000000"/>
          <w:sz w:val="20"/>
          <w:szCs w:val="20"/>
          <w:rtl w:val="0"/>
        </w:rPr>
        <w:t xml:space="preserve">This contact </w:t>
      </w:r>
      <w:r w:rsidDel="00000000" w:rsidR="00000000" w:rsidRPr="00000000">
        <w:rPr>
          <w:rFonts w:ascii="Arial" w:cs="Arial" w:eastAsia="Arial" w:hAnsi="Arial"/>
          <w:b w:val="1"/>
          <w:color w:val="000000"/>
          <w:sz w:val="20"/>
          <w:szCs w:val="20"/>
          <w:rtl w:val="0"/>
        </w:rPr>
        <w:t xml:space="preserve">will</w:t>
      </w:r>
      <w:r w:rsidDel="00000000" w:rsidR="00000000" w:rsidRPr="00000000">
        <w:rPr>
          <w:rFonts w:ascii="Arial" w:cs="Arial" w:eastAsia="Arial" w:hAnsi="Arial"/>
          <w:color w:val="000000"/>
          <w:sz w:val="20"/>
          <w:szCs w:val="20"/>
          <w:rtl w:val="0"/>
        </w:rPr>
        <w:t xml:space="preserve"> be recorded as the registrar primary contact in our database systems</w:t>
      </w:r>
      <w:r w:rsidDel="00000000" w:rsidR="00000000" w:rsidRPr="00000000">
        <w:rPr>
          <w:rFonts w:ascii="Arial" w:cs="Arial" w:eastAsia="Arial" w:hAnsi="Arial"/>
          <w:rtl w:val="0"/>
        </w:rPr>
        <w:t xml:space="preserve">.</w:t>
      </w:r>
    </w:p>
    <w:p w:rsidR="00000000" w:rsidDel="00000000" w:rsidP="00000000" w:rsidRDefault="00000000" w:rsidRPr="00000000" w14:paraId="000000C4">
      <w:pPr>
        <w:rPr>
          <w:rFonts w:ascii="Arial" w:cs="Arial" w:eastAsia="Arial" w:hAnsi="Arial"/>
        </w:rPr>
      </w:pPr>
      <w:r w:rsidDel="00000000" w:rsidR="00000000" w:rsidRPr="00000000">
        <w:rPr>
          <w:rtl w:val="0"/>
        </w:rPr>
      </w:r>
    </w:p>
    <w:tbl>
      <w:tblPr>
        <w:tblStyle w:val="Table8"/>
        <w:tblW w:w="9855.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5"/>
        <w:gridCol w:w="6270"/>
        <w:tblGridChange w:id="0">
          <w:tblGrid>
            <w:gridCol w:w="3585"/>
            <w:gridCol w:w="6270"/>
          </w:tblGrid>
        </w:tblGridChange>
      </w:tblGrid>
      <w:tr>
        <w:trPr>
          <w:cantSplit w:val="0"/>
          <w:tblHeader w:val="0"/>
        </w:trPr>
        <w:tc>
          <w:tcPr>
            <w:gridSpan w:val="2"/>
            <w:shd w:fill="deebf6" w:val="clear"/>
          </w:tcPr>
          <w:p w:rsidR="00000000" w:rsidDel="00000000" w:rsidP="00000000" w:rsidRDefault="00000000" w:rsidRPr="00000000" w14:paraId="000000C5">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0C6">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Provide application contact information (if different from Q6):</w:t>
            </w:r>
          </w:p>
          <w:p w:rsidR="00000000" w:rsidDel="00000000" w:rsidP="00000000" w:rsidRDefault="00000000" w:rsidRPr="00000000" w14:paraId="000000C7">
            <w:pP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C9">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First Name:</w:t>
            </w:r>
          </w:p>
        </w:tc>
        <w:tc>
          <w:tcPr>
            <w:vAlign w:val="center"/>
          </w:tcPr>
          <w:p w:rsidR="00000000" w:rsidDel="00000000" w:rsidP="00000000" w:rsidRDefault="00000000" w:rsidRPr="00000000" w14:paraId="000000CA">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CB">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Surname:</w:t>
            </w:r>
          </w:p>
        </w:tc>
        <w:tc>
          <w:tcPr>
            <w:vAlign w:val="center"/>
          </w:tcPr>
          <w:p w:rsidR="00000000" w:rsidDel="00000000" w:rsidP="00000000" w:rsidRDefault="00000000" w:rsidRPr="00000000" w14:paraId="000000CC">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CD">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Title: </w:t>
            </w:r>
          </w:p>
        </w:tc>
        <w:tc>
          <w:tcPr>
            <w:vAlign w:val="center"/>
          </w:tcPr>
          <w:p w:rsidR="00000000" w:rsidDel="00000000" w:rsidP="00000000" w:rsidRDefault="00000000" w:rsidRPr="00000000" w14:paraId="000000CE">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CF">
            <w:pPr>
              <w:ind w:left="319" w:right="-108" w:hanging="360"/>
              <w:rPr>
                <w:rFonts w:ascii="Arial" w:cs="Arial" w:eastAsia="Arial" w:hAnsi="Arial"/>
                <w:color w:val="17365d"/>
              </w:rPr>
            </w:pPr>
            <w:r w:rsidDel="00000000" w:rsidR="00000000" w:rsidRPr="00000000">
              <w:rPr>
                <w:rtl w:val="0"/>
              </w:rPr>
            </w:r>
          </w:p>
          <w:p w:rsidR="00000000" w:rsidDel="00000000" w:rsidP="00000000" w:rsidRDefault="00000000" w:rsidRPr="00000000" w14:paraId="000000D0">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Address:</w:t>
            </w:r>
          </w:p>
          <w:p w:rsidR="00000000" w:rsidDel="00000000" w:rsidP="00000000" w:rsidRDefault="00000000" w:rsidRPr="00000000" w14:paraId="000000D1">
            <w:pPr>
              <w:ind w:right="-108" w:hanging="41"/>
              <w:rPr>
                <w:rFonts w:ascii="Arial" w:cs="Arial" w:eastAsia="Arial" w:hAnsi="Arial"/>
                <w:color w:val="17365d"/>
                <w:sz w:val="18"/>
                <w:szCs w:val="18"/>
              </w:rPr>
            </w:pPr>
            <w:r w:rsidDel="00000000" w:rsidR="00000000" w:rsidRPr="00000000">
              <w:rPr>
                <w:rFonts w:ascii="Arial" w:cs="Arial" w:eastAsia="Arial" w:hAnsi="Arial"/>
                <w:color w:val="17365d"/>
                <w:sz w:val="18"/>
                <w:szCs w:val="18"/>
                <w:rtl w:val="0"/>
              </w:rPr>
              <w:t xml:space="preserve">(</w:t>
            </w:r>
            <w:r w:rsidDel="00000000" w:rsidR="00000000" w:rsidRPr="00000000">
              <w:rPr>
                <w:rFonts w:ascii="Arial" w:cs="Arial" w:eastAsia="Arial" w:hAnsi="Arial"/>
                <w:i w:val="1"/>
                <w:color w:val="17365d"/>
                <w:sz w:val="18"/>
                <w:szCs w:val="18"/>
                <w:rtl w:val="0"/>
              </w:rPr>
              <w:t xml:space="preserve">No Post Office boxes are allowed</w:t>
            </w:r>
            <w:r w:rsidDel="00000000" w:rsidR="00000000" w:rsidRPr="00000000">
              <w:rPr>
                <w:rFonts w:ascii="Arial" w:cs="Arial" w:eastAsia="Arial" w:hAnsi="Arial"/>
                <w:color w:val="17365d"/>
                <w:sz w:val="18"/>
                <w:szCs w:val="18"/>
                <w:rtl w:val="0"/>
              </w:rPr>
              <w:t xml:space="preserve">)</w:t>
            </w:r>
          </w:p>
          <w:p w:rsidR="00000000" w:rsidDel="00000000" w:rsidP="00000000" w:rsidRDefault="00000000" w:rsidRPr="00000000" w14:paraId="000000D2">
            <w:pPr>
              <w:ind w:right="-108" w:hanging="41"/>
              <w:rPr>
                <w:rFonts w:ascii="Arial" w:cs="Arial" w:eastAsia="Arial" w:hAnsi="Arial"/>
                <w:color w:val="17365d"/>
                <w:sz w:val="18"/>
                <w:szCs w:val="18"/>
              </w:rPr>
            </w:pPr>
            <w:r w:rsidDel="00000000" w:rsidR="00000000" w:rsidRPr="00000000">
              <w:rPr>
                <w:rtl w:val="0"/>
              </w:rPr>
            </w:r>
          </w:p>
        </w:tc>
        <w:tc>
          <w:tcPr>
            <w:vAlign w:val="center"/>
          </w:tcPr>
          <w:p w:rsidR="00000000" w:rsidDel="00000000" w:rsidP="00000000" w:rsidRDefault="00000000" w:rsidRPr="00000000" w14:paraId="000000D3">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D4">
            <w:pPr>
              <w:ind w:left="319" w:right="-17" w:hanging="360"/>
              <w:rPr>
                <w:rFonts w:ascii="Arial" w:cs="Arial" w:eastAsia="Arial" w:hAnsi="Arial"/>
                <w:color w:val="17365d"/>
              </w:rPr>
            </w:pPr>
            <w:r w:rsidDel="00000000" w:rsidR="00000000" w:rsidRPr="00000000">
              <w:rPr>
                <w:rFonts w:ascii="Arial" w:cs="Arial" w:eastAsia="Arial" w:hAnsi="Arial"/>
                <w:color w:val="17365d"/>
                <w:rtl w:val="0"/>
              </w:rPr>
              <w:t xml:space="preserve">Phone number (+country code):</w:t>
            </w:r>
          </w:p>
        </w:tc>
        <w:tc>
          <w:tcPr>
            <w:vAlign w:val="center"/>
          </w:tcPr>
          <w:p w:rsidR="00000000" w:rsidDel="00000000" w:rsidP="00000000" w:rsidRDefault="00000000" w:rsidRPr="00000000" w14:paraId="000000D5">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D6">
            <w:pPr>
              <w:ind w:left="319" w:right="-107" w:hanging="360"/>
              <w:rPr>
                <w:rFonts w:ascii="Arial" w:cs="Arial" w:eastAsia="Arial" w:hAnsi="Arial"/>
                <w:color w:val="17365d"/>
              </w:rPr>
            </w:pPr>
            <w:r w:rsidDel="00000000" w:rsidR="00000000" w:rsidRPr="00000000">
              <w:rPr>
                <w:rFonts w:ascii="Arial" w:cs="Arial" w:eastAsia="Arial" w:hAnsi="Arial"/>
                <w:color w:val="17365d"/>
                <w:rtl w:val="0"/>
              </w:rPr>
              <w:t xml:space="preserve">Fax number (+country code):</w:t>
            </w:r>
          </w:p>
        </w:tc>
        <w:tc>
          <w:tcPr>
            <w:vAlign w:val="center"/>
          </w:tcPr>
          <w:p w:rsidR="00000000" w:rsidDel="00000000" w:rsidP="00000000" w:rsidRDefault="00000000" w:rsidRPr="00000000" w14:paraId="000000D7">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D8">
            <w:pPr>
              <w:ind w:left="319" w:right="-107" w:hanging="360"/>
              <w:rPr>
                <w:rFonts w:ascii="Arial" w:cs="Arial" w:eastAsia="Arial" w:hAnsi="Arial"/>
                <w:color w:val="17365d"/>
              </w:rPr>
            </w:pPr>
            <w:r w:rsidDel="00000000" w:rsidR="00000000" w:rsidRPr="00000000">
              <w:rPr>
                <w:rFonts w:ascii="Arial" w:cs="Arial" w:eastAsia="Arial" w:hAnsi="Arial"/>
                <w:color w:val="17365d"/>
                <w:rtl w:val="0"/>
              </w:rPr>
              <w:t xml:space="preserve">Email address:</w:t>
            </w:r>
          </w:p>
        </w:tc>
        <w:tc>
          <w:tcPr>
            <w:vAlign w:val="center"/>
          </w:tcPr>
          <w:p w:rsidR="00000000" w:rsidDel="00000000" w:rsidP="00000000" w:rsidRDefault="00000000" w:rsidRPr="00000000" w14:paraId="000000D9">
            <w:pPr>
              <w:ind w:left="342" w:right="185" w:hanging="360"/>
              <w:rPr>
                <w:rFonts w:ascii="Arial" w:cs="Arial" w:eastAsia="Arial" w:hAnsi="Arial"/>
                <w:color w:val="17365d"/>
              </w:rPr>
            </w:pPr>
            <w:r w:rsidDel="00000000" w:rsidR="00000000" w:rsidRPr="00000000">
              <w:rPr>
                <w:rFonts w:ascii="Arial" w:cs="Arial" w:eastAsia="Arial" w:hAnsi="Arial"/>
                <w:color w:val="808080"/>
                <w:rtl w:val="0"/>
              </w:rPr>
              <w:t xml:space="preserve"> </w:t>
            </w:r>
            <w:r w:rsidDel="00000000" w:rsidR="00000000" w:rsidRPr="00000000">
              <w:rPr>
                <w:rtl w:val="0"/>
              </w:rPr>
            </w:r>
          </w:p>
        </w:tc>
      </w:tr>
    </w:tbl>
    <w:p w:rsidR="00000000" w:rsidDel="00000000" w:rsidP="00000000" w:rsidRDefault="00000000" w:rsidRPr="00000000" w14:paraId="000000DA">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Note: This contact will be the main point of contact for all matters concerning the application. If the application is approved, this contact </w:t>
      </w:r>
      <w:r w:rsidDel="00000000" w:rsidR="00000000" w:rsidRPr="00000000">
        <w:rPr>
          <w:rFonts w:ascii="Arial" w:cs="Arial" w:eastAsia="Arial" w:hAnsi="Arial"/>
          <w:b w:val="1"/>
          <w:sz w:val="20"/>
          <w:szCs w:val="20"/>
          <w:rtl w:val="0"/>
        </w:rPr>
        <w:t xml:space="preserve">will not</w:t>
      </w:r>
      <w:r w:rsidDel="00000000" w:rsidR="00000000" w:rsidRPr="00000000">
        <w:rPr>
          <w:rFonts w:ascii="Arial" w:cs="Arial" w:eastAsia="Arial" w:hAnsi="Arial"/>
          <w:sz w:val="20"/>
          <w:szCs w:val="20"/>
          <w:rtl w:val="0"/>
        </w:rPr>
        <w:t xml:space="preserve"> be recorded in our database systems. </w:t>
      </w:r>
    </w:p>
    <w:p w:rsidR="00000000" w:rsidDel="00000000" w:rsidP="00000000" w:rsidRDefault="00000000" w:rsidRPr="00000000" w14:paraId="000000DC">
      <w:pPr>
        <w:spacing w:after="160" w:line="259"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DD">
      <w:pPr>
        <w:pStyle w:val="Heading1"/>
        <w:numPr>
          <w:ilvl w:val="0"/>
          <w:numId w:val="7"/>
        </w:numPr>
        <w:ind w:left="360" w:hanging="360"/>
        <w:rPr/>
      </w:pPr>
      <w:bookmarkStart w:colFirst="0" w:colLast="0" w:name="_heading=h.qq592eg0unkz" w:id="17"/>
      <w:bookmarkEnd w:id="17"/>
      <w:r w:rsidDel="00000000" w:rsidR="00000000" w:rsidRPr="00000000">
        <w:rPr>
          <w:rtl w:val="0"/>
        </w:rPr>
        <w:t xml:space="preserve">GENERAL INFORMATION - MANAGEMENT </w:t>
      </w:r>
    </w:p>
    <w:p w:rsidR="00000000" w:rsidDel="00000000" w:rsidP="00000000" w:rsidRDefault="00000000" w:rsidRPr="00000000" w14:paraId="000000DE">
      <w:pPr>
        <w:ind w:left="360" w:right="-108" w:hanging="360"/>
        <w:rPr>
          <w:rFonts w:ascii="Arial" w:cs="Arial" w:eastAsia="Arial" w:hAnsi="Arial"/>
          <w:smallCaps w:val="1"/>
          <w:color w:val="17365d"/>
          <w:sz w:val="20"/>
          <w:szCs w:val="20"/>
        </w:rPr>
      </w:pPr>
      <w:r w:rsidDel="00000000" w:rsidR="00000000" w:rsidRPr="00000000">
        <w:rPr>
          <w:rtl w:val="0"/>
        </w:rPr>
      </w:r>
    </w:p>
    <w:p w:rsidR="00000000" w:rsidDel="00000000" w:rsidP="00000000" w:rsidRDefault="00000000" w:rsidRPr="00000000" w14:paraId="000000DF">
      <w:pPr>
        <w:spacing w:after="160" w:line="259" w:lineRule="auto"/>
        <w:rPr>
          <w:rFonts w:ascii="Arial" w:cs="Arial" w:eastAsia="Arial" w:hAnsi="Arial"/>
          <w:i w:val="1"/>
          <w:sz w:val="20"/>
          <w:szCs w:val="20"/>
        </w:rPr>
      </w:pPr>
      <w:r w:rsidDel="00000000" w:rsidR="00000000" w:rsidRPr="00000000">
        <w:rPr>
          <w:rFonts w:ascii="Arial" w:cs="Arial" w:eastAsia="Arial" w:hAnsi="Arial"/>
          <w:i w:val="1"/>
          <w:color w:val="000000"/>
          <w:sz w:val="20"/>
          <w:szCs w:val="20"/>
          <w:rtl w:val="0"/>
        </w:rPr>
        <w:t xml:space="preserve">ICANN may conduct background investigation(s) on any or all individual(s) listed in this section. </w:t>
      </w:r>
      <w:r w:rsidDel="00000000" w:rsidR="00000000" w:rsidRPr="00000000">
        <w:rPr>
          <w:rFonts w:ascii="Arial" w:cs="Arial" w:eastAsia="Arial" w:hAnsi="Arial"/>
          <w:i w:val="1"/>
          <w:sz w:val="20"/>
          <w:szCs w:val="20"/>
          <w:rtl w:val="0"/>
        </w:rPr>
        <w:t xml:space="preserve">For each First Name and Surname field, provide a complete first name and a complete surname (if applicable, also include the names in the local script).</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E0">
      <w:pPr>
        <w:ind w:left="319" w:right="-108" w:hanging="360"/>
        <w:rPr>
          <w:rFonts w:ascii="Arial" w:cs="Arial" w:eastAsia="Arial" w:hAnsi="Arial"/>
          <w:i w:val="1"/>
          <w:color w:val="17365d"/>
          <w:sz w:val="20"/>
          <w:szCs w:val="20"/>
        </w:rPr>
      </w:pPr>
      <w:r w:rsidDel="00000000" w:rsidR="00000000" w:rsidRPr="00000000">
        <w:rPr>
          <w:rtl w:val="0"/>
        </w:rPr>
      </w:r>
    </w:p>
    <w:p w:rsidR="00000000" w:rsidDel="00000000" w:rsidP="00000000" w:rsidRDefault="00000000" w:rsidRPr="00000000" w14:paraId="000000E1">
      <w:pPr>
        <w:ind w:left="360" w:right="-108" w:hanging="360"/>
        <w:rPr>
          <w:rFonts w:ascii="Arial" w:cs="Arial" w:eastAsia="Arial" w:hAnsi="Arial"/>
          <w:b w:val="1"/>
          <w:smallCaps w:val="1"/>
          <w:color w:val="17365d"/>
          <w:sz w:val="20"/>
          <w:szCs w:val="20"/>
        </w:rPr>
      </w:pPr>
      <w:r w:rsidDel="00000000" w:rsidR="00000000" w:rsidRPr="00000000">
        <w:rPr>
          <w:rtl w:val="0"/>
        </w:rPr>
      </w:r>
    </w:p>
    <w:tbl>
      <w:tblPr>
        <w:tblStyle w:val="Table9"/>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6"/>
        <w:gridCol w:w="2071"/>
        <w:gridCol w:w="5834"/>
        <w:tblGridChange w:id="0">
          <w:tblGrid>
            <w:gridCol w:w="1956"/>
            <w:gridCol w:w="2071"/>
            <w:gridCol w:w="5834"/>
          </w:tblGrid>
        </w:tblGridChange>
      </w:tblGrid>
      <w:tr>
        <w:trPr>
          <w:cantSplit w:val="0"/>
          <w:trHeight w:val="1331" w:hRule="atLeast"/>
          <w:tblHeader w:val="0"/>
        </w:trPr>
        <w:tc>
          <w:tcPr>
            <w:gridSpan w:val="3"/>
            <w:shd w:fill="deebf6" w:val="clear"/>
          </w:tcPr>
          <w:p w:rsidR="00000000" w:rsidDel="00000000" w:rsidP="00000000" w:rsidRDefault="00000000" w:rsidRPr="00000000" w14:paraId="000000E2">
            <w:pPr>
              <w:widowControl w:val="1"/>
              <w:pBdr>
                <w:top w:space="0" w:sz="0" w:val="nil"/>
                <w:left w:space="0" w:sz="0" w:val="nil"/>
                <w:bottom w:space="0" w:sz="0" w:val="nil"/>
                <w:right w:space="0" w:sz="0" w:val="nil"/>
                <w:between w:space="0" w:sz="0" w:val="nil"/>
              </w:pBdr>
              <w:tabs>
                <w:tab w:val="left" w:leader="none" w:pos="-41"/>
              </w:tabs>
              <w:ind w:left="2620" w:right="10" w:hanging="36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0E3">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color w:val="17365d"/>
              </w:rPr>
            </w:pPr>
            <w:r w:rsidDel="00000000" w:rsidR="00000000" w:rsidRPr="00000000">
              <w:rPr>
                <w:rFonts w:ascii="Arial" w:cs="Arial" w:eastAsia="Arial" w:hAnsi="Arial"/>
                <w:b w:val="1"/>
                <w:color w:val="17365d"/>
                <w:rtl w:val="0"/>
              </w:rPr>
              <w:t xml:space="preserve">Provide the full legal name, position, and contact information of persons or entities owning at least 5% of the applicant's current business entity: For each entry, specify the ownership percentage (</w:t>
            </w:r>
            <w:r w:rsidDel="00000000" w:rsidR="00000000" w:rsidRPr="00000000">
              <w:rPr>
                <w:rFonts w:ascii="Arial" w:cs="Arial" w:eastAsia="Arial" w:hAnsi="Arial"/>
                <w:i w:val="1"/>
                <w:color w:val="17365d"/>
                <w:sz w:val="20"/>
                <w:szCs w:val="20"/>
                <w:rtl w:val="0"/>
              </w:rPr>
              <w:t xml:space="preserve">attach additional page if needed</w:t>
            </w:r>
            <w:r w:rsidDel="00000000" w:rsidR="00000000" w:rsidRPr="00000000">
              <w:rPr>
                <w:rFonts w:ascii="Arial" w:cs="Arial" w:eastAsia="Arial" w:hAnsi="Arial"/>
                <w:color w:val="17365d"/>
                <w:sz w:val="20"/>
                <w:szCs w:val="20"/>
                <w:rtl w:val="0"/>
              </w:rPr>
              <w:t xml:space="preserve">)</w:t>
            </w:r>
            <w:r w:rsidDel="00000000" w:rsidR="00000000" w:rsidRPr="00000000">
              <w:rPr>
                <w:rtl w:val="0"/>
              </w:rPr>
            </w:r>
          </w:p>
          <w:p w:rsidR="00000000" w:rsidDel="00000000" w:rsidP="00000000" w:rsidRDefault="00000000" w:rsidRPr="00000000" w14:paraId="000000E4">
            <w:pP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E7">
            <w:pPr>
              <w:ind w:left="319" w:right="-108"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Person/Entity 1:</w:t>
            </w:r>
          </w:p>
        </w:tc>
        <w:tc>
          <w:tcPr>
            <w:shd w:fill="e7e6e6" w:val="clear"/>
            <w:vAlign w:val="center"/>
          </w:tcPr>
          <w:p w:rsidR="00000000" w:rsidDel="00000000" w:rsidP="00000000" w:rsidRDefault="00000000" w:rsidRPr="00000000" w14:paraId="000000E8">
            <w:pPr>
              <w:ind w:left="319" w:right="-108"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 Ownership:  </w:t>
            </w:r>
          </w:p>
        </w:tc>
        <w:tc>
          <w:tcPr>
            <w:vAlign w:val="center"/>
          </w:tcPr>
          <w:p w:rsidR="00000000" w:rsidDel="00000000" w:rsidP="00000000" w:rsidRDefault="00000000" w:rsidRPr="00000000" w14:paraId="000000E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E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0E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E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0E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E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E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0F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0F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0F5">
            <w:pPr>
              <w:ind w:left="319" w:right="-108"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Person/Entity 2:</w:t>
            </w:r>
          </w:p>
        </w:tc>
        <w:tc>
          <w:tcPr>
            <w:shd w:fill="e7e6e6" w:val="clear"/>
            <w:vAlign w:val="center"/>
          </w:tcPr>
          <w:p w:rsidR="00000000" w:rsidDel="00000000" w:rsidP="00000000" w:rsidRDefault="00000000" w:rsidRPr="00000000" w14:paraId="000000F6">
            <w:pPr>
              <w:ind w:left="319" w:right="-108"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 Ownership:  </w:t>
            </w:r>
          </w:p>
        </w:tc>
        <w:tc>
          <w:tcPr>
            <w:vAlign w:val="center"/>
          </w:tcPr>
          <w:p w:rsidR="00000000" w:rsidDel="00000000" w:rsidP="00000000" w:rsidRDefault="00000000" w:rsidRPr="00000000" w14:paraId="000000F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  </w:t>
            </w:r>
          </w:p>
          <w:p w:rsidR="00000000" w:rsidDel="00000000" w:rsidP="00000000" w:rsidRDefault="00000000" w:rsidRPr="00000000" w14:paraId="000000F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 </w:t>
            </w:r>
          </w:p>
          <w:p w:rsidR="00000000" w:rsidDel="00000000" w:rsidP="00000000" w:rsidRDefault="00000000" w:rsidRPr="00000000" w14:paraId="000000F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0F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0F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0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0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0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03">
            <w:pPr>
              <w:ind w:right="-108" w:hanging="41"/>
              <w:jc w:val="center"/>
              <w:rPr>
                <w:rFonts w:ascii="Arial" w:cs="Arial" w:eastAsia="Arial" w:hAnsi="Arial"/>
                <w:color w:val="17365d"/>
                <w:sz w:val="18"/>
                <w:szCs w:val="18"/>
              </w:rPr>
            </w:pPr>
            <w:r w:rsidDel="00000000" w:rsidR="00000000" w:rsidRPr="00000000">
              <w:rPr>
                <w:rFonts w:ascii="Arial" w:cs="Arial" w:eastAsia="Arial" w:hAnsi="Arial"/>
                <w:color w:val="17365d"/>
                <w:rtl w:val="0"/>
              </w:rPr>
              <w:t xml:space="preserve">Person/Entity 3:</w:t>
            </w:r>
            <w:r w:rsidDel="00000000" w:rsidR="00000000" w:rsidRPr="00000000">
              <w:rPr>
                <w:rtl w:val="0"/>
              </w:rPr>
            </w:r>
          </w:p>
        </w:tc>
        <w:tc>
          <w:tcPr>
            <w:shd w:fill="e7e6e6" w:val="clear"/>
            <w:vAlign w:val="center"/>
          </w:tcPr>
          <w:p w:rsidR="00000000" w:rsidDel="00000000" w:rsidP="00000000" w:rsidRDefault="00000000" w:rsidRPr="00000000" w14:paraId="00000104">
            <w:pPr>
              <w:ind w:right="-108" w:hanging="41"/>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 Ownership:  </w:t>
            </w:r>
          </w:p>
        </w:tc>
        <w:tc>
          <w:tcPr>
            <w:vAlign w:val="center"/>
          </w:tcPr>
          <w:p w:rsidR="00000000" w:rsidDel="00000000" w:rsidP="00000000" w:rsidRDefault="00000000" w:rsidRPr="00000000" w14:paraId="0000010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0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0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0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  </w:t>
            </w:r>
          </w:p>
          <w:p w:rsidR="00000000" w:rsidDel="00000000" w:rsidP="00000000" w:rsidRDefault="00000000" w:rsidRPr="00000000" w14:paraId="0000010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0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p>
          <w:p w:rsidR="00000000" w:rsidDel="00000000" w:rsidP="00000000" w:rsidRDefault="00000000" w:rsidRPr="00000000" w14:paraId="0000010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0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0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0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0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11">
            <w:pPr>
              <w:ind w:left="319" w:right="-1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Person/Entity 4:</w:t>
            </w:r>
          </w:p>
        </w:tc>
        <w:tc>
          <w:tcPr>
            <w:shd w:fill="e7e6e6" w:val="clear"/>
            <w:vAlign w:val="center"/>
          </w:tcPr>
          <w:p w:rsidR="00000000" w:rsidDel="00000000" w:rsidP="00000000" w:rsidRDefault="00000000" w:rsidRPr="00000000" w14:paraId="00000112">
            <w:pPr>
              <w:ind w:left="319" w:right="-17"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 Ownership:  </w:t>
            </w:r>
          </w:p>
        </w:tc>
        <w:tc>
          <w:tcPr>
            <w:vAlign w:val="center"/>
          </w:tcPr>
          <w:p w:rsidR="00000000" w:rsidDel="00000000" w:rsidP="00000000" w:rsidRDefault="00000000" w:rsidRPr="00000000" w14:paraId="0000011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1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  </w:t>
            </w:r>
          </w:p>
          <w:p w:rsidR="00000000" w:rsidDel="00000000" w:rsidP="00000000" w:rsidRDefault="00000000" w:rsidRPr="00000000" w14:paraId="0000011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1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1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1E">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1F">
            <w:pPr>
              <w:ind w:left="319" w:right="-10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Person/Entity 5:</w:t>
            </w:r>
          </w:p>
        </w:tc>
        <w:tc>
          <w:tcPr>
            <w:shd w:fill="e7e6e6" w:val="clear"/>
            <w:vAlign w:val="center"/>
          </w:tcPr>
          <w:p w:rsidR="00000000" w:rsidDel="00000000" w:rsidP="00000000" w:rsidRDefault="00000000" w:rsidRPr="00000000" w14:paraId="00000120">
            <w:pPr>
              <w:ind w:left="319" w:right="-107"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 Ownership:  </w:t>
            </w:r>
          </w:p>
        </w:tc>
        <w:tc>
          <w:tcPr>
            <w:vAlign w:val="center"/>
          </w:tcPr>
          <w:p w:rsidR="00000000" w:rsidDel="00000000" w:rsidP="00000000" w:rsidRDefault="00000000" w:rsidRPr="00000000" w14:paraId="0000012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2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2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2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  </w:t>
            </w:r>
          </w:p>
          <w:p w:rsidR="00000000" w:rsidDel="00000000" w:rsidP="00000000" w:rsidRDefault="00000000" w:rsidRPr="00000000" w14:paraId="0000012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2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2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2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2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2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2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2C">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2D">
            <w:pPr>
              <w:ind w:left="319" w:right="-10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Person/Entity 6:</w:t>
            </w:r>
          </w:p>
        </w:tc>
        <w:tc>
          <w:tcPr>
            <w:shd w:fill="e7e6e6" w:val="clear"/>
            <w:vAlign w:val="center"/>
          </w:tcPr>
          <w:p w:rsidR="00000000" w:rsidDel="00000000" w:rsidP="00000000" w:rsidRDefault="00000000" w:rsidRPr="00000000" w14:paraId="0000012E">
            <w:pPr>
              <w:ind w:left="319" w:right="-107"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 Ownership:  </w:t>
            </w:r>
          </w:p>
        </w:tc>
        <w:tc>
          <w:tcPr>
            <w:vAlign w:val="center"/>
          </w:tcPr>
          <w:p w:rsidR="00000000" w:rsidDel="00000000" w:rsidP="00000000" w:rsidRDefault="00000000" w:rsidRPr="00000000" w14:paraId="0000012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Fonts w:ascii="Arial" w:cs="Arial" w:eastAsia="Arial" w:hAnsi="Arial"/>
                <w:color w:val="17365d"/>
                <w:sz w:val="20"/>
                <w:szCs w:val="20"/>
                <w:rtl w:val="0"/>
              </w:rPr>
              <w:br w:type="textWrapping"/>
              <w:t xml:space="preserve">Middle Name(s):</w:t>
            </w:r>
          </w:p>
          <w:p w:rsidR="00000000" w:rsidDel="00000000" w:rsidP="00000000" w:rsidRDefault="00000000" w:rsidRPr="00000000" w14:paraId="0000013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w:t>
            </w:r>
          </w:p>
          <w:p w:rsidR="00000000" w:rsidDel="00000000" w:rsidP="00000000" w:rsidRDefault="00000000" w:rsidRPr="00000000" w14:paraId="0000013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 </w:t>
            </w:r>
            <w:r w:rsidDel="00000000" w:rsidR="00000000" w:rsidRPr="00000000">
              <w:rPr>
                <w:rFonts w:ascii="Arial" w:cs="Arial" w:eastAsia="Arial" w:hAnsi="Arial"/>
                <w:color w:val="808080"/>
                <w:rtl w:val="0"/>
              </w:rPr>
              <w:t xml:space="preserve">  </w:t>
            </w: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13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3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3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3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3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3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3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39">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bl>
    <w:p w:rsidR="00000000" w:rsidDel="00000000" w:rsidP="00000000" w:rsidRDefault="00000000" w:rsidRPr="00000000" w14:paraId="0000013A">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spacing w:after="160" w:line="259" w:lineRule="auto"/>
        <w:rPr>
          <w:rFonts w:ascii="Arial" w:cs="Arial" w:eastAsia="Arial" w:hAnsi="Arial"/>
          <w:sz w:val="20"/>
          <w:szCs w:val="20"/>
        </w:rPr>
      </w:pPr>
      <w:r w:rsidDel="00000000" w:rsidR="00000000" w:rsidRPr="00000000">
        <w:rPr>
          <w:rtl w:val="0"/>
        </w:rPr>
      </w:r>
    </w:p>
    <w:tbl>
      <w:tblPr>
        <w:tblStyle w:val="Table10"/>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6"/>
        <w:gridCol w:w="7905"/>
        <w:tblGridChange w:id="0">
          <w:tblGrid>
            <w:gridCol w:w="1956"/>
            <w:gridCol w:w="7905"/>
          </w:tblGrid>
        </w:tblGridChange>
      </w:tblGrid>
      <w:tr>
        <w:trPr>
          <w:cantSplit w:val="0"/>
          <w:tblHeader w:val="0"/>
        </w:trPr>
        <w:tc>
          <w:tcPr>
            <w:gridSpan w:val="2"/>
            <w:shd w:fill="deebf6" w:val="clear"/>
          </w:tcPr>
          <w:p w:rsidR="00000000" w:rsidDel="00000000" w:rsidP="00000000" w:rsidRDefault="00000000" w:rsidRPr="00000000" w14:paraId="0000013C">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13D">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Enter the full legal name, position, and contact information of all members of Board of Directors of the applicant, if applicable:</w:t>
            </w:r>
          </w:p>
          <w:p w:rsidR="00000000" w:rsidDel="00000000" w:rsidP="00000000" w:rsidRDefault="00000000" w:rsidRPr="00000000" w14:paraId="0000013E">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w:t>
            </w:r>
            <w:r w:rsidDel="00000000" w:rsidR="00000000" w:rsidRPr="00000000">
              <w:rPr>
                <w:rFonts w:ascii="Arial" w:cs="Arial" w:eastAsia="Arial" w:hAnsi="Arial"/>
                <w:i w:val="1"/>
                <w:color w:val="17365d"/>
                <w:sz w:val="20"/>
                <w:szCs w:val="20"/>
                <w:rtl w:val="0"/>
              </w:rPr>
              <w:t xml:space="preserve">attach additional page if needed</w:t>
            </w:r>
            <w:r w:rsidDel="00000000" w:rsidR="00000000" w:rsidRPr="00000000">
              <w:rPr>
                <w:rFonts w:ascii="Arial" w:cs="Arial" w:eastAsia="Arial" w:hAnsi="Arial"/>
                <w:color w:val="17365d"/>
                <w:sz w:val="20"/>
                <w:szCs w:val="20"/>
                <w:rtl w:val="0"/>
              </w:rPr>
              <w:t xml:space="preserve">)</w:t>
            </w:r>
          </w:p>
          <w:p w:rsidR="00000000" w:rsidDel="00000000" w:rsidP="00000000" w:rsidRDefault="00000000" w:rsidRPr="00000000" w14:paraId="0000013F">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41">
            <w:pPr>
              <w:ind w:left="319" w:right="-108"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Director 1:</w:t>
            </w:r>
          </w:p>
        </w:tc>
        <w:tc>
          <w:tcPr>
            <w:vAlign w:val="center"/>
          </w:tcPr>
          <w:p w:rsidR="00000000" w:rsidDel="00000000" w:rsidP="00000000" w:rsidRDefault="00000000" w:rsidRPr="00000000" w14:paraId="0000014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4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4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4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4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4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4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4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4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4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4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4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4E">
            <w:pPr>
              <w:ind w:left="319" w:right="-108"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Director 2:</w:t>
            </w:r>
          </w:p>
        </w:tc>
        <w:tc>
          <w:tcPr>
            <w:vAlign w:val="center"/>
          </w:tcPr>
          <w:p w:rsidR="00000000" w:rsidDel="00000000" w:rsidP="00000000" w:rsidRDefault="00000000" w:rsidRPr="00000000" w14:paraId="0000014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5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5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5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5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5B">
            <w:pPr>
              <w:ind w:right="-108" w:hanging="41"/>
              <w:jc w:val="center"/>
              <w:rPr>
                <w:rFonts w:ascii="Arial" w:cs="Arial" w:eastAsia="Arial" w:hAnsi="Arial"/>
                <w:color w:val="17365d"/>
                <w:sz w:val="18"/>
                <w:szCs w:val="18"/>
              </w:rPr>
            </w:pPr>
            <w:r w:rsidDel="00000000" w:rsidR="00000000" w:rsidRPr="00000000">
              <w:rPr>
                <w:rFonts w:ascii="Arial" w:cs="Arial" w:eastAsia="Arial" w:hAnsi="Arial"/>
                <w:color w:val="17365d"/>
                <w:rtl w:val="0"/>
              </w:rPr>
              <w:t xml:space="preserve">Director 3:</w:t>
            </w:r>
            <w:r w:rsidDel="00000000" w:rsidR="00000000" w:rsidRPr="00000000">
              <w:rPr>
                <w:rtl w:val="0"/>
              </w:rPr>
            </w:r>
          </w:p>
        </w:tc>
        <w:tc>
          <w:tcPr>
            <w:vAlign w:val="center"/>
          </w:tcPr>
          <w:p w:rsidR="00000000" w:rsidDel="00000000" w:rsidP="00000000" w:rsidRDefault="00000000" w:rsidRPr="00000000" w14:paraId="0000015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5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5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6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6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6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68">
            <w:pPr>
              <w:ind w:left="319" w:right="-1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Director 4:</w:t>
            </w:r>
          </w:p>
        </w:tc>
        <w:tc>
          <w:tcPr>
            <w:vAlign w:val="center"/>
          </w:tcPr>
          <w:p w:rsidR="00000000" w:rsidDel="00000000" w:rsidP="00000000" w:rsidRDefault="00000000" w:rsidRPr="00000000" w14:paraId="0000016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6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6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6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7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7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4">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75">
            <w:pPr>
              <w:ind w:left="319" w:right="-10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Director 5:</w:t>
            </w:r>
          </w:p>
        </w:tc>
        <w:tc>
          <w:tcPr>
            <w:vAlign w:val="center"/>
          </w:tcPr>
          <w:p w:rsidR="00000000" w:rsidDel="00000000" w:rsidP="00000000" w:rsidRDefault="00000000" w:rsidRPr="00000000" w14:paraId="0000017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7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7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7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7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8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1">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82">
            <w:pPr>
              <w:ind w:left="319" w:right="-10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Director 6:</w:t>
            </w:r>
          </w:p>
        </w:tc>
        <w:tc>
          <w:tcPr>
            <w:vAlign w:val="center"/>
          </w:tcPr>
          <w:p w:rsidR="00000000" w:rsidDel="00000000" w:rsidP="00000000" w:rsidRDefault="00000000" w:rsidRPr="00000000" w14:paraId="0000018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8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8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8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8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8E">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bl>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7365d"/>
        </w:rPr>
      </w:pPr>
      <w:r w:rsidDel="00000000" w:rsidR="00000000" w:rsidRPr="00000000">
        <w:rPr>
          <w:rtl w:val="0"/>
        </w:rPr>
      </w:r>
    </w:p>
    <w:tbl>
      <w:tblPr>
        <w:tblStyle w:val="Table11"/>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6"/>
        <w:gridCol w:w="7905"/>
        <w:tblGridChange w:id="0">
          <w:tblGrid>
            <w:gridCol w:w="1956"/>
            <w:gridCol w:w="7905"/>
          </w:tblGrid>
        </w:tblGridChange>
      </w:tblGrid>
      <w:tr>
        <w:trPr>
          <w:cantSplit w:val="0"/>
          <w:tblHeader w:val="0"/>
        </w:trPr>
        <w:tc>
          <w:tcPr>
            <w:gridSpan w:val="2"/>
            <w:shd w:fill="deebf6" w:val="clear"/>
          </w:tcPr>
          <w:p w:rsidR="00000000" w:rsidDel="00000000" w:rsidP="00000000" w:rsidRDefault="00000000" w:rsidRPr="00000000" w14:paraId="00000190">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191">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Enter the full legal name, position, and contact information of all officers of the applicant:  </w:t>
            </w:r>
          </w:p>
          <w:p w:rsidR="00000000" w:rsidDel="00000000" w:rsidP="00000000" w:rsidRDefault="00000000" w:rsidRPr="00000000" w14:paraId="00000192">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w:t>
            </w:r>
            <w:r w:rsidDel="00000000" w:rsidR="00000000" w:rsidRPr="00000000">
              <w:rPr>
                <w:rFonts w:ascii="Arial" w:cs="Arial" w:eastAsia="Arial" w:hAnsi="Arial"/>
                <w:i w:val="1"/>
                <w:color w:val="17365d"/>
                <w:sz w:val="20"/>
                <w:szCs w:val="20"/>
                <w:rtl w:val="0"/>
              </w:rPr>
              <w:t xml:space="preserve">attach additional page if needed</w:t>
            </w:r>
            <w:r w:rsidDel="00000000" w:rsidR="00000000" w:rsidRPr="00000000">
              <w:rPr>
                <w:rFonts w:ascii="Arial" w:cs="Arial" w:eastAsia="Arial" w:hAnsi="Arial"/>
                <w:color w:val="17365d"/>
                <w:sz w:val="20"/>
                <w:szCs w:val="20"/>
                <w:rtl w:val="0"/>
              </w:rPr>
              <w:t xml:space="preserve">)</w:t>
            </w:r>
          </w:p>
          <w:p w:rsidR="00000000" w:rsidDel="00000000" w:rsidP="00000000" w:rsidRDefault="00000000" w:rsidRPr="00000000" w14:paraId="00000193">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95">
            <w:pPr>
              <w:ind w:left="319" w:right="-108"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Officer 1:</w:t>
            </w:r>
          </w:p>
        </w:tc>
        <w:tc>
          <w:tcPr>
            <w:vAlign w:val="center"/>
          </w:tcPr>
          <w:p w:rsidR="00000000" w:rsidDel="00000000" w:rsidP="00000000" w:rsidRDefault="00000000" w:rsidRPr="00000000" w14:paraId="0000019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9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9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9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9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9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9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9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9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9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A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A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A2">
            <w:pPr>
              <w:ind w:left="319" w:right="-108"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Officer 2:</w:t>
            </w:r>
          </w:p>
        </w:tc>
        <w:tc>
          <w:tcPr>
            <w:vAlign w:val="center"/>
          </w:tcPr>
          <w:p w:rsidR="00000000" w:rsidDel="00000000" w:rsidP="00000000" w:rsidRDefault="00000000" w:rsidRPr="00000000" w14:paraId="000001A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A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A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A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A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1A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A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A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A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A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A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A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AF">
            <w:pPr>
              <w:ind w:right="-108" w:hanging="41"/>
              <w:jc w:val="center"/>
              <w:rPr>
                <w:rFonts w:ascii="Arial" w:cs="Arial" w:eastAsia="Arial" w:hAnsi="Arial"/>
                <w:color w:val="17365d"/>
                <w:sz w:val="18"/>
                <w:szCs w:val="18"/>
              </w:rPr>
            </w:pPr>
            <w:r w:rsidDel="00000000" w:rsidR="00000000" w:rsidRPr="00000000">
              <w:rPr>
                <w:rFonts w:ascii="Arial" w:cs="Arial" w:eastAsia="Arial" w:hAnsi="Arial"/>
                <w:color w:val="17365d"/>
                <w:rtl w:val="0"/>
              </w:rPr>
              <w:t xml:space="preserve">Officer 3:</w:t>
            </w:r>
            <w:r w:rsidDel="00000000" w:rsidR="00000000" w:rsidRPr="00000000">
              <w:rPr>
                <w:rtl w:val="0"/>
              </w:rPr>
            </w:r>
          </w:p>
        </w:tc>
        <w:tc>
          <w:tcPr>
            <w:vAlign w:val="center"/>
          </w:tcPr>
          <w:p w:rsidR="00000000" w:rsidDel="00000000" w:rsidP="00000000" w:rsidRDefault="00000000" w:rsidRPr="00000000" w14:paraId="000001B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B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B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1B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B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B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B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B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B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B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B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B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BC">
            <w:pPr>
              <w:ind w:left="319" w:right="-1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Officer 4:</w:t>
            </w:r>
          </w:p>
        </w:tc>
        <w:tc>
          <w:tcPr>
            <w:vAlign w:val="center"/>
          </w:tcPr>
          <w:p w:rsidR="00000000" w:rsidDel="00000000" w:rsidP="00000000" w:rsidRDefault="00000000" w:rsidRPr="00000000" w14:paraId="000001B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B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B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p>
          <w:p w:rsidR="00000000" w:rsidDel="00000000" w:rsidP="00000000" w:rsidRDefault="00000000" w:rsidRPr="00000000" w14:paraId="000001C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C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C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C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8">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C9">
            <w:pPr>
              <w:ind w:left="319" w:right="-10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Officer 5:</w:t>
            </w:r>
          </w:p>
        </w:tc>
        <w:tc>
          <w:tcPr>
            <w:vAlign w:val="center"/>
          </w:tcPr>
          <w:p w:rsidR="00000000" w:rsidDel="00000000" w:rsidP="00000000" w:rsidRDefault="00000000" w:rsidRPr="00000000" w14:paraId="000001C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C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C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C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D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D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5">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D6">
            <w:pPr>
              <w:ind w:left="319" w:right="-107" w:hanging="360"/>
              <w:jc w:val="center"/>
              <w:rPr>
                <w:rFonts w:ascii="Arial" w:cs="Arial" w:eastAsia="Arial" w:hAnsi="Arial"/>
                <w:color w:val="17365d"/>
              </w:rPr>
            </w:pPr>
            <w:r w:rsidDel="00000000" w:rsidR="00000000" w:rsidRPr="00000000">
              <w:rPr>
                <w:rFonts w:ascii="Arial" w:cs="Arial" w:eastAsia="Arial" w:hAnsi="Arial"/>
                <w:color w:val="17365d"/>
                <w:rtl w:val="0"/>
              </w:rPr>
              <w:t xml:space="preserve">Officer 6:</w:t>
            </w:r>
          </w:p>
        </w:tc>
        <w:tc>
          <w:tcPr>
            <w:vAlign w:val="center"/>
          </w:tcPr>
          <w:p w:rsidR="00000000" w:rsidDel="00000000" w:rsidP="00000000" w:rsidRDefault="00000000" w:rsidRPr="00000000" w14:paraId="000001D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D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D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Country of Residence: </w:t>
            </w:r>
          </w:p>
          <w:p w:rsidR="00000000" w:rsidDel="00000000" w:rsidP="00000000" w:rsidRDefault="00000000" w:rsidRPr="00000000" w14:paraId="000001D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Date of Birth: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D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E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E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E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bl>
    <w:p w:rsidR="00000000" w:rsidDel="00000000" w:rsidP="00000000" w:rsidRDefault="00000000" w:rsidRPr="00000000" w14:paraId="000001E3">
      <w:pPr>
        <w:spacing w:after="160" w:line="259"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Note: Officers are staff at Executive Level (e.g. CEO, COO, etc.), Executive VP/Senior VP, and VPs.</w:t>
      </w:r>
    </w:p>
    <w:p w:rsidR="00000000" w:rsidDel="00000000" w:rsidP="00000000" w:rsidRDefault="00000000" w:rsidRPr="00000000" w14:paraId="000001E4">
      <w:pPr>
        <w:spacing w:after="160" w:line="259" w:lineRule="auto"/>
        <w:rPr>
          <w:rFonts w:ascii="Arial" w:cs="Arial" w:eastAsia="Arial" w:hAnsi="Arial"/>
          <w:sz w:val="20"/>
          <w:szCs w:val="20"/>
        </w:rPr>
      </w:pPr>
      <w:r w:rsidDel="00000000" w:rsidR="00000000" w:rsidRPr="00000000">
        <w:rPr>
          <w:rtl w:val="0"/>
        </w:rPr>
      </w:r>
    </w:p>
    <w:tbl>
      <w:tblPr>
        <w:tblStyle w:val="Table12"/>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6"/>
        <w:gridCol w:w="7905"/>
        <w:tblGridChange w:id="0">
          <w:tblGrid>
            <w:gridCol w:w="1956"/>
            <w:gridCol w:w="7905"/>
          </w:tblGrid>
        </w:tblGridChange>
      </w:tblGrid>
      <w:tr>
        <w:trPr>
          <w:cantSplit w:val="0"/>
          <w:tblHeader w:val="0"/>
        </w:trPr>
        <w:tc>
          <w:tcPr>
            <w:gridSpan w:val="2"/>
            <w:shd w:fill="deebf6" w:val="clear"/>
          </w:tcPr>
          <w:p w:rsidR="00000000" w:rsidDel="00000000" w:rsidP="00000000" w:rsidRDefault="00000000" w:rsidRPr="00000000" w14:paraId="000001E5">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1E6">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Enter the full legal name, position, and contact information of all relevant domain name business managers of the applicant:</w:t>
            </w:r>
          </w:p>
        </w:tc>
      </w:tr>
      <w:tr>
        <w:trPr>
          <w:cantSplit w:val="0"/>
          <w:trHeight w:val="568" w:hRule="atLeast"/>
          <w:tblHeader w:val="0"/>
        </w:trPr>
        <w:tc>
          <w:tcPr>
            <w:shd w:fill="e7e6e6" w:val="clear"/>
            <w:vAlign w:val="center"/>
          </w:tcPr>
          <w:p w:rsidR="00000000" w:rsidDel="00000000" w:rsidP="00000000" w:rsidRDefault="00000000" w:rsidRPr="00000000" w14:paraId="000001E8">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Manager 1:</w:t>
            </w:r>
          </w:p>
        </w:tc>
        <w:tc>
          <w:tcPr>
            <w:vAlign w:val="center"/>
          </w:tcPr>
          <w:p w:rsidR="00000000" w:rsidDel="00000000" w:rsidP="00000000" w:rsidRDefault="00000000" w:rsidRPr="00000000" w14:paraId="000001E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E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E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E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1E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E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E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F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F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F2">
            <w:pPr>
              <w:ind w:left="319" w:right="-108" w:hanging="360"/>
              <w:rPr>
                <w:rFonts w:ascii="Arial" w:cs="Arial" w:eastAsia="Arial" w:hAnsi="Arial"/>
                <w:color w:val="17365d"/>
              </w:rPr>
            </w:pPr>
            <w:r w:rsidDel="00000000" w:rsidR="00000000" w:rsidRPr="00000000">
              <w:rPr>
                <w:rFonts w:ascii="Arial" w:cs="Arial" w:eastAsia="Arial" w:hAnsi="Arial"/>
                <w:color w:val="17365d"/>
                <w:rtl w:val="0"/>
              </w:rPr>
              <w:t xml:space="preserve">Manager 2:</w:t>
            </w:r>
          </w:p>
        </w:tc>
        <w:tc>
          <w:tcPr>
            <w:vAlign w:val="center"/>
          </w:tcPr>
          <w:p w:rsidR="00000000" w:rsidDel="00000000" w:rsidP="00000000" w:rsidRDefault="00000000" w:rsidRPr="00000000" w14:paraId="000001F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F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F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p>
          <w:p w:rsidR="00000000" w:rsidDel="00000000" w:rsidP="00000000" w:rsidRDefault="00000000" w:rsidRPr="00000000" w14:paraId="000001F6">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F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F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F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1F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F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1FC">
            <w:pPr>
              <w:ind w:right="-108" w:hanging="41"/>
              <w:rPr>
                <w:rFonts w:ascii="Arial" w:cs="Arial" w:eastAsia="Arial" w:hAnsi="Arial"/>
                <w:color w:val="17365d"/>
                <w:sz w:val="18"/>
                <w:szCs w:val="18"/>
              </w:rPr>
            </w:pPr>
            <w:r w:rsidDel="00000000" w:rsidR="00000000" w:rsidRPr="00000000">
              <w:rPr>
                <w:rFonts w:ascii="Arial" w:cs="Arial" w:eastAsia="Arial" w:hAnsi="Arial"/>
                <w:color w:val="17365d"/>
                <w:rtl w:val="0"/>
              </w:rPr>
              <w:t xml:space="preserve">Manager 3:</w:t>
            </w:r>
            <w:r w:rsidDel="00000000" w:rsidR="00000000" w:rsidRPr="00000000">
              <w:rPr>
                <w:rtl w:val="0"/>
              </w:rPr>
            </w:r>
          </w:p>
        </w:tc>
        <w:tc>
          <w:tcPr>
            <w:vAlign w:val="center"/>
          </w:tcPr>
          <w:p w:rsidR="00000000" w:rsidDel="00000000" w:rsidP="00000000" w:rsidRDefault="00000000" w:rsidRPr="00000000" w14:paraId="000001F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1F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1FF">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20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2">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3">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204">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206">
            <w:pPr>
              <w:ind w:left="319" w:right="-17" w:hanging="360"/>
              <w:rPr>
                <w:rFonts w:ascii="Arial" w:cs="Arial" w:eastAsia="Arial" w:hAnsi="Arial"/>
                <w:color w:val="17365d"/>
              </w:rPr>
            </w:pPr>
            <w:r w:rsidDel="00000000" w:rsidR="00000000" w:rsidRPr="00000000">
              <w:rPr>
                <w:rFonts w:ascii="Arial" w:cs="Arial" w:eastAsia="Arial" w:hAnsi="Arial"/>
                <w:color w:val="17365d"/>
                <w:rtl w:val="0"/>
              </w:rPr>
              <w:t xml:space="preserve">Manager 4:</w:t>
            </w:r>
          </w:p>
        </w:tc>
        <w:tc>
          <w:tcPr>
            <w:vAlign w:val="center"/>
          </w:tcPr>
          <w:p w:rsidR="00000000" w:rsidDel="00000000" w:rsidP="00000000" w:rsidRDefault="00000000" w:rsidRPr="00000000" w14:paraId="00000207">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 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8">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Middle Name(s):</w:t>
            </w:r>
          </w:p>
          <w:p w:rsidR="00000000" w:rsidDel="00000000" w:rsidP="00000000" w:rsidRDefault="00000000" w:rsidRPr="00000000" w14:paraId="00000209">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Surname: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A">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 legal name in local script, if applicable:</w:t>
            </w:r>
          </w:p>
          <w:p w:rsidR="00000000" w:rsidDel="00000000" w:rsidP="00000000" w:rsidRDefault="00000000" w:rsidRPr="00000000" w14:paraId="0000020B">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Position: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Address: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D">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Phone number (+country code):</w:t>
            </w:r>
          </w:p>
          <w:p w:rsidR="00000000" w:rsidDel="00000000" w:rsidP="00000000" w:rsidRDefault="00000000" w:rsidRPr="00000000" w14:paraId="0000020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Fax number (+country code): </w:t>
            </w: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0F">
            <w:pPr>
              <w:ind w:left="342" w:right="185" w:hanging="360"/>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Email: </w:t>
            </w:r>
            <w:r w:rsidDel="00000000" w:rsidR="00000000" w:rsidRPr="00000000">
              <w:rPr>
                <w:rFonts w:ascii="Arial" w:cs="Arial" w:eastAsia="Arial" w:hAnsi="Arial"/>
                <w:color w:val="808080"/>
                <w:rtl w:val="0"/>
              </w:rPr>
              <w:t xml:space="preserve"> </w:t>
            </w:r>
            <w:r w:rsidDel="00000000" w:rsidR="00000000" w:rsidRPr="00000000">
              <w:rPr>
                <w:rtl w:val="0"/>
              </w:rPr>
            </w:r>
          </w:p>
        </w:tc>
      </w:tr>
    </w:tbl>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Note: The purpose of this question is to identify the managers who are responsible for the applicant’s domain name business. Only include if the manager is not named in previous sections of the application. If no additional managers are entered, note this by entering N/A.</w:t>
      </w:r>
    </w:p>
    <w:p w:rsidR="00000000" w:rsidDel="00000000" w:rsidP="00000000" w:rsidRDefault="00000000" w:rsidRPr="00000000" w14:paraId="00000212">
      <w:pPr>
        <w:spacing w:after="160" w:line="259" w:lineRule="auto"/>
        <w:rPr>
          <w:rFonts w:ascii="Arial" w:cs="Arial" w:eastAsia="Arial" w:hAnsi="Arial"/>
          <w:sz w:val="20"/>
          <w:szCs w:val="20"/>
        </w:rPr>
      </w:pPr>
      <w:r w:rsidDel="00000000" w:rsidR="00000000" w:rsidRPr="00000000">
        <w:rPr>
          <w:rtl w:val="0"/>
        </w:rPr>
      </w:r>
    </w:p>
    <w:tbl>
      <w:tblPr>
        <w:tblStyle w:val="Table13"/>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97"/>
        <w:gridCol w:w="1964"/>
        <w:tblGridChange w:id="0">
          <w:tblGrid>
            <w:gridCol w:w="7897"/>
            <w:gridCol w:w="1964"/>
          </w:tblGrid>
        </w:tblGridChange>
      </w:tblGrid>
      <w:tr>
        <w:trPr>
          <w:cantSplit w:val="0"/>
          <w:tblHeader w:val="0"/>
        </w:trPr>
        <w:tc>
          <w:tcPr>
            <w:gridSpan w:val="2"/>
            <w:shd w:fill="deebf6" w:val="clear"/>
          </w:tcPr>
          <w:p w:rsidR="00000000" w:rsidDel="00000000" w:rsidP="00000000" w:rsidRDefault="00000000" w:rsidRPr="00000000" w14:paraId="00000213">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214">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Indicate whether the applicant or any of the individuals or entities named above:</w:t>
            </w:r>
          </w:p>
          <w:p w:rsidR="00000000" w:rsidDel="00000000" w:rsidP="00000000" w:rsidRDefault="00000000" w:rsidRPr="00000000" w14:paraId="00000215">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the answer is “yes” then list individual(s) or entity involved and details.</w:t>
            </w:r>
          </w:p>
          <w:p w:rsidR="00000000" w:rsidDel="00000000" w:rsidP="00000000" w:rsidRDefault="00000000" w:rsidRPr="00000000" w14:paraId="00000216">
            <w:pPr>
              <w:widowControl w:val="1"/>
              <w:pBdr>
                <w:top w:space="0" w:sz="0" w:val="nil"/>
                <w:left w:space="0" w:sz="0" w:val="nil"/>
                <w:bottom w:space="0" w:sz="0" w:val="nil"/>
                <w:right w:space="0" w:sz="0" w:val="nil"/>
                <w:between w:space="0" w:sz="0" w:val="nil"/>
              </w:pBdr>
              <w:tabs>
                <w:tab w:val="left" w:leader="none" w:pos="-41"/>
              </w:tabs>
              <w:ind w:left="720"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218">
            <w:pPr>
              <w:numPr>
                <w:ilvl w:val="1"/>
                <w:numId w:val="20"/>
              </w:numPr>
              <w:tabs>
                <w:tab w:val="left" w:leader="none" w:pos="3640"/>
              </w:tabs>
              <w:ind w:left="720" w:right="207" w:hanging="360"/>
              <w:rPr>
                <w:rFonts w:ascii="Arial" w:cs="Arial" w:eastAsia="Arial" w:hAnsi="Arial"/>
              </w:rPr>
            </w:pPr>
            <w:r w:rsidDel="00000000" w:rsidR="00000000" w:rsidRPr="00000000">
              <w:rPr>
                <w:rFonts w:ascii="Arial" w:cs="Arial" w:eastAsia="Arial" w:hAnsi="Arial"/>
                <w:color w:val="17365d"/>
                <w:rtl w:val="0"/>
              </w:rPr>
              <w:t xml:space="preserve">within the past ten (10) years, has been convicted of a felony or of a misdemeanor related to financial activities, or has been judged by a court to have committed fraud or breach of fiduciary duty, or has been the subject of a judicial determination that is similar or related to any of these;</w:t>
            </w:r>
            <w:r w:rsidDel="00000000" w:rsidR="00000000" w:rsidRPr="00000000">
              <w:rPr>
                <w:rtl w:val="0"/>
              </w:rPr>
            </w:r>
          </w:p>
          <w:p w:rsidR="00000000" w:rsidDel="00000000" w:rsidP="00000000" w:rsidRDefault="00000000" w:rsidRPr="00000000" w14:paraId="00000219">
            <w:pPr>
              <w:ind w:left="319" w:right="-108" w:hanging="360"/>
              <w:rPr>
                <w:rFonts w:ascii="Arial" w:cs="Arial" w:eastAsia="Arial" w:hAnsi="Arial"/>
                <w:color w:val="17365d"/>
                <w:sz w:val="20"/>
                <w:szCs w:val="20"/>
              </w:rPr>
            </w:pPr>
            <w:r w:rsidDel="00000000" w:rsidR="00000000" w:rsidRPr="00000000">
              <w:rPr>
                <w:rtl w:val="0"/>
              </w:rPr>
            </w:r>
          </w:p>
        </w:tc>
        <w:tc>
          <w:tcPr>
            <w:vAlign w:val="center"/>
          </w:tcPr>
          <w:p w:rsidR="00000000" w:rsidDel="00000000" w:rsidP="00000000" w:rsidRDefault="00000000" w:rsidRPr="00000000" w14:paraId="0000021A">
            <w:pPr>
              <w:ind w:right="185"/>
              <w:jc w:val="center"/>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Yes </w:t>
            </w:r>
            <w:sdt>
              <w:sdtPr>
                <w:id w:val="-678101213"/>
                <w:tag w:val="goog_rdk_2"/>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 </w:t>
            </w:r>
            <w:sdt>
              <w:sdtPr>
                <w:id w:val="74243934"/>
                <w:tag w:val="goog_rdk_3"/>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tl w:val="0"/>
              </w:rPr>
            </w:r>
          </w:p>
        </w:tc>
      </w:tr>
      <w:tr>
        <w:trPr>
          <w:cantSplit w:val="0"/>
          <w:trHeight w:val="568" w:hRule="atLeast"/>
          <w:tblHeader w:val="0"/>
        </w:trPr>
        <w:tc>
          <w:tcPr>
            <w:gridSpan w:val="2"/>
            <w:shd w:fill="auto" w:val="clear"/>
            <w:vAlign w:val="center"/>
          </w:tcPr>
          <w:p w:rsidR="00000000" w:rsidDel="00000000" w:rsidP="00000000" w:rsidRDefault="00000000" w:rsidRPr="00000000" w14:paraId="0000021B">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1C">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1D">
            <w:pP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21F">
            <w:pPr>
              <w:numPr>
                <w:ilvl w:val="1"/>
                <w:numId w:val="20"/>
              </w:numPr>
              <w:tabs>
                <w:tab w:val="left" w:leader="none" w:pos="3640"/>
              </w:tabs>
              <w:ind w:left="720" w:right="207" w:hanging="360"/>
              <w:rPr>
                <w:rFonts w:ascii="Arial" w:cs="Arial" w:eastAsia="Arial" w:hAnsi="Arial"/>
                <w:color w:val="17365d"/>
              </w:rPr>
            </w:pPr>
            <w:r w:rsidDel="00000000" w:rsidR="00000000" w:rsidRPr="00000000">
              <w:rPr>
                <w:rFonts w:ascii="Arial" w:cs="Arial" w:eastAsia="Arial" w:hAnsi="Arial"/>
                <w:color w:val="17365d"/>
                <w:rtl w:val="0"/>
              </w:rPr>
              <w:t xml:space="preserve">within the past ten (10) years, has been disciplined by any government or industry regulatory body for conduct involving dishonesty or misuse of funds of others;</w:t>
            </w:r>
          </w:p>
          <w:p w:rsidR="00000000" w:rsidDel="00000000" w:rsidP="00000000" w:rsidRDefault="00000000" w:rsidRPr="00000000" w14:paraId="00000220">
            <w:pPr>
              <w:ind w:right="-108"/>
              <w:rPr>
                <w:rFonts w:ascii="Arial" w:cs="Arial" w:eastAsia="Arial" w:hAnsi="Arial"/>
                <w:color w:val="17365d"/>
                <w:sz w:val="20"/>
                <w:szCs w:val="20"/>
              </w:rPr>
            </w:pPr>
            <w:r w:rsidDel="00000000" w:rsidR="00000000" w:rsidRPr="00000000">
              <w:rPr>
                <w:rtl w:val="0"/>
              </w:rPr>
            </w:r>
          </w:p>
        </w:tc>
        <w:tc>
          <w:tcPr>
            <w:vAlign w:val="center"/>
          </w:tcPr>
          <w:p w:rsidR="00000000" w:rsidDel="00000000" w:rsidP="00000000" w:rsidRDefault="00000000" w:rsidRPr="00000000" w14:paraId="00000221">
            <w:pPr>
              <w:ind w:right="185"/>
              <w:jc w:val="center"/>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Yes </w:t>
            </w:r>
            <w:sdt>
              <w:sdtPr>
                <w:id w:val="-1224943728"/>
                <w:tag w:val="goog_rdk_4"/>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 </w:t>
            </w:r>
            <w:sdt>
              <w:sdtPr>
                <w:id w:val="2028148244"/>
                <w:tag w:val="goog_rdk_5"/>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tl w:val="0"/>
              </w:rPr>
            </w:r>
          </w:p>
        </w:tc>
      </w:tr>
      <w:tr>
        <w:trPr>
          <w:cantSplit w:val="0"/>
          <w:trHeight w:val="568" w:hRule="atLeast"/>
          <w:tblHeader w:val="0"/>
        </w:trPr>
        <w:tc>
          <w:tcPr>
            <w:gridSpan w:val="2"/>
            <w:shd w:fill="auto" w:val="clear"/>
            <w:vAlign w:val="center"/>
          </w:tcPr>
          <w:p w:rsidR="00000000" w:rsidDel="00000000" w:rsidP="00000000" w:rsidRDefault="00000000" w:rsidRPr="00000000" w14:paraId="00000222">
            <w:pPr>
              <w:ind w:right="185"/>
              <w:rPr>
                <w:rFonts w:ascii="Arial" w:cs="Arial" w:eastAsia="Arial" w:hAnsi="Arial"/>
                <w:color w:val="808080"/>
              </w:rPr>
            </w:pPr>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223">
            <w:pPr>
              <w:ind w:right="185"/>
              <w:rPr>
                <w:rFonts w:ascii="Arial" w:cs="Arial" w:eastAsia="Arial" w:hAnsi="Arial"/>
                <w:color w:val="808080"/>
              </w:rPr>
            </w:pPr>
            <w:r w:rsidDel="00000000" w:rsidR="00000000" w:rsidRPr="00000000">
              <w:rPr>
                <w:rtl w:val="0"/>
              </w:rPr>
            </w:r>
          </w:p>
          <w:p w:rsidR="00000000" w:rsidDel="00000000" w:rsidP="00000000" w:rsidRDefault="00000000" w:rsidRPr="00000000" w14:paraId="00000224">
            <w:pP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226">
            <w:pPr>
              <w:numPr>
                <w:ilvl w:val="1"/>
                <w:numId w:val="20"/>
              </w:numPr>
              <w:tabs>
                <w:tab w:val="left" w:leader="none" w:pos="3640"/>
              </w:tabs>
              <w:ind w:left="720" w:right="207" w:hanging="360"/>
              <w:rPr>
                <w:rFonts w:ascii="Arial" w:cs="Arial" w:eastAsia="Arial" w:hAnsi="Arial"/>
                <w:color w:val="17365d"/>
              </w:rPr>
            </w:pPr>
            <w:r w:rsidDel="00000000" w:rsidR="00000000" w:rsidRPr="00000000">
              <w:rPr>
                <w:rFonts w:ascii="Arial" w:cs="Arial" w:eastAsia="Arial" w:hAnsi="Arial"/>
                <w:color w:val="17365d"/>
                <w:rtl w:val="0"/>
              </w:rPr>
              <w:t xml:space="preserve">is currently involved in any judicial or regulatory proceeding that could result in a conviction, judgment, determination, or discipline of the type specified in questions (a) or (b) above;</w:t>
            </w:r>
          </w:p>
          <w:p w:rsidR="00000000" w:rsidDel="00000000" w:rsidP="00000000" w:rsidRDefault="00000000" w:rsidRPr="00000000" w14:paraId="00000227">
            <w:pPr>
              <w:ind w:right="-108" w:hanging="41"/>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c>
          <w:tcPr>
            <w:vAlign w:val="center"/>
          </w:tcPr>
          <w:p w:rsidR="00000000" w:rsidDel="00000000" w:rsidP="00000000" w:rsidRDefault="00000000" w:rsidRPr="00000000" w14:paraId="00000228">
            <w:pPr>
              <w:ind w:right="185"/>
              <w:jc w:val="center"/>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Yes </w:t>
            </w:r>
            <w:sdt>
              <w:sdtPr>
                <w:id w:val="-1883694497"/>
                <w:tag w:val="goog_rdk_6"/>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 </w:t>
            </w:r>
            <w:sdt>
              <w:sdtPr>
                <w:id w:val="-1446978450"/>
                <w:tag w:val="goog_rdk_7"/>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tl w:val="0"/>
              </w:rPr>
            </w:r>
          </w:p>
        </w:tc>
      </w:tr>
      <w:tr>
        <w:trPr>
          <w:cantSplit w:val="0"/>
          <w:trHeight w:val="568" w:hRule="atLeast"/>
          <w:tblHeader w:val="0"/>
        </w:trPr>
        <w:tc>
          <w:tcPr>
            <w:gridSpan w:val="2"/>
            <w:shd w:fill="auto" w:val="clear"/>
          </w:tcPr>
          <w:p w:rsidR="00000000" w:rsidDel="00000000" w:rsidP="00000000" w:rsidRDefault="00000000" w:rsidRPr="00000000" w14:paraId="00000229">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2A">
            <w:pPr>
              <w:ind w:right="185"/>
              <w:rPr>
                <w:rFonts w:ascii="Arial" w:cs="Arial" w:eastAsia="Arial" w:hAnsi="Arial"/>
                <w:color w:val="17365d"/>
                <w:sz w:val="20"/>
                <w:szCs w:val="20"/>
              </w:rPr>
            </w:pPr>
            <w:r w:rsidDel="00000000" w:rsidR="00000000" w:rsidRPr="00000000">
              <w:rPr>
                <w:rFonts w:ascii="Arial" w:cs="Arial" w:eastAsia="Arial" w:hAnsi="Arial"/>
                <w:color w:val="808080"/>
                <w:rtl w:val="0"/>
              </w:rPr>
              <w:t xml:space="preserve"> </w:t>
            </w:r>
            <w:r w:rsidDel="00000000" w:rsidR="00000000" w:rsidRPr="00000000">
              <w:rPr>
                <w:rtl w:val="0"/>
              </w:rPr>
            </w:r>
          </w:p>
          <w:p w:rsidR="00000000" w:rsidDel="00000000" w:rsidP="00000000" w:rsidRDefault="00000000" w:rsidRPr="00000000" w14:paraId="0000022B">
            <w:pP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shd w:fill="e7e6e6" w:val="clear"/>
            <w:vAlign w:val="center"/>
          </w:tcPr>
          <w:p w:rsidR="00000000" w:rsidDel="00000000" w:rsidP="00000000" w:rsidRDefault="00000000" w:rsidRPr="00000000" w14:paraId="0000022D">
            <w:pPr>
              <w:numPr>
                <w:ilvl w:val="1"/>
                <w:numId w:val="20"/>
              </w:numPr>
              <w:tabs>
                <w:tab w:val="left" w:leader="none" w:pos="3640"/>
              </w:tabs>
              <w:ind w:left="720" w:right="207" w:hanging="360"/>
              <w:rPr>
                <w:rFonts w:ascii="Arial" w:cs="Arial" w:eastAsia="Arial" w:hAnsi="Arial"/>
                <w:color w:val="17365d"/>
              </w:rPr>
            </w:pPr>
            <w:r w:rsidDel="00000000" w:rsidR="00000000" w:rsidRPr="00000000">
              <w:rPr>
                <w:rFonts w:ascii="Arial" w:cs="Arial" w:eastAsia="Arial" w:hAnsi="Arial"/>
                <w:color w:val="17365d"/>
                <w:rtl w:val="0"/>
              </w:rPr>
              <w:t xml:space="preserve">is the subject of a disqualification imposed by ICANN and in effect at the time of this application.</w:t>
            </w:r>
          </w:p>
          <w:p w:rsidR="00000000" w:rsidDel="00000000" w:rsidP="00000000" w:rsidRDefault="00000000" w:rsidRPr="00000000" w14:paraId="0000022E">
            <w:pPr>
              <w:ind w:right="-17"/>
              <w:rPr>
                <w:rFonts w:ascii="Arial" w:cs="Arial" w:eastAsia="Arial" w:hAnsi="Arial"/>
                <w:color w:val="17365d"/>
                <w:sz w:val="20"/>
                <w:szCs w:val="20"/>
              </w:rPr>
            </w:pPr>
            <w:r w:rsidDel="00000000" w:rsidR="00000000" w:rsidRPr="00000000">
              <w:rPr>
                <w:rtl w:val="0"/>
              </w:rPr>
            </w:r>
          </w:p>
        </w:tc>
        <w:tc>
          <w:tcPr>
            <w:vAlign w:val="center"/>
          </w:tcPr>
          <w:p w:rsidR="00000000" w:rsidDel="00000000" w:rsidP="00000000" w:rsidRDefault="00000000" w:rsidRPr="00000000" w14:paraId="0000022F">
            <w:pPr>
              <w:ind w:left="342" w:right="185" w:hanging="360"/>
              <w:jc w:val="center"/>
              <w:rPr>
                <w:rFonts w:ascii="Arial" w:cs="Arial" w:eastAsia="Arial" w:hAnsi="Arial"/>
                <w:color w:val="17365d"/>
              </w:rPr>
            </w:pPr>
            <w:r w:rsidDel="00000000" w:rsidR="00000000" w:rsidRPr="00000000">
              <w:rPr>
                <w:rFonts w:ascii="Arial" w:cs="Arial" w:eastAsia="Arial" w:hAnsi="Arial"/>
                <w:color w:val="17365d"/>
                <w:sz w:val="20"/>
                <w:szCs w:val="20"/>
                <w:rtl w:val="0"/>
              </w:rPr>
              <w:t xml:space="preserve">Yes </w:t>
            </w:r>
            <w:sdt>
              <w:sdtPr>
                <w:id w:val="1904098871"/>
                <w:tag w:val="goog_rdk_8"/>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 </w:t>
            </w:r>
            <w:sdt>
              <w:sdtPr>
                <w:id w:val="1476097281"/>
                <w:tag w:val="goog_rdk_9"/>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tl w:val="0"/>
              </w:rPr>
            </w:r>
          </w:p>
        </w:tc>
      </w:tr>
      <w:tr>
        <w:trPr>
          <w:cantSplit w:val="0"/>
          <w:trHeight w:val="568" w:hRule="atLeast"/>
          <w:tblHeader w:val="0"/>
        </w:trPr>
        <w:tc>
          <w:tcPr>
            <w:gridSpan w:val="2"/>
            <w:shd w:fill="auto" w:val="clear"/>
          </w:tcPr>
          <w:p w:rsidR="00000000" w:rsidDel="00000000" w:rsidP="00000000" w:rsidRDefault="00000000" w:rsidRPr="00000000" w14:paraId="00000230">
            <w:pPr>
              <w:ind w:left="342" w:right="185"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31">
            <w:pPr>
              <w:ind w:left="342" w:right="185" w:hanging="360"/>
              <w:rPr>
                <w:rFonts w:ascii="Arial" w:cs="Arial" w:eastAsia="Arial" w:hAnsi="Arial"/>
                <w:color w:val="808080"/>
              </w:rPr>
            </w:pPr>
            <w:r w:rsidDel="00000000" w:rsidR="00000000" w:rsidRPr="00000000">
              <w:rPr>
                <w:rFonts w:ascii="Arial" w:cs="Arial" w:eastAsia="Arial" w:hAnsi="Arial"/>
                <w:color w:val="808080"/>
                <w:rtl w:val="0"/>
              </w:rPr>
              <w:t xml:space="preserve"> </w:t>
            </w:r>
          </w:p>
          <w:p w:rsidR="00000000" w:rsidDel="00000000" w:rsidP="00000000" w:rsidRDefault="00000000" w:rsidRPr="00000000" w14:paraId="00000232">
            <w:pPr>
              <w:ind w:left="342" w:right="185"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33">
            <w:pPr>
              <w:ind w:left="342" w:right="185" w:hanging="36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35">
      <w:pPr>
        <w:spacing w:after="160" w:line="259" w:lineRule="auto"/>
        <w:rPr>
          <w:rFonts w:ascii="Arial" w:cs="Arial" w:eastAsia="Arial" w:hAnsi="Arial"/>
          <w:sz w:val="20"/>
          <w:szCs w:val="20"/>
        </w:rPr>
      </w:pPr>
      <w:r w:rsidDel="00000000" w:rsidR="00000000" w:rsidRPr="00000000">
        <w:rPr>
          <w:rtl w:val="0"/>
        </w:rPr>
      </w:r>
    </w:p>
    <w:tbl>
      <w:tblPr>
        <w:tblStyle w:val="Table14"/>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36">
            <w:pPr>
              <w:tabs>
                <w:tab w:val="left" w:leader="none" w:pos="-41"/>
              </w:tabs>
              <w:ind w:left="319" w:right="10" w:firstLine="0"/>
              <w:jc w:val="both"/>
              <w:rPr>
                <w:rFonts w:ascii="Arial" w:cs="Arial" w:eastAsia="Arial" w:hAnsi="Arial"/>
                <w:b w:val="1"/>
                <w:color w:val="17365d"/>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237">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Does the applicant or any of the persons or entities listed in this application have and/or, has the applicant or any of the persons or entities listed in this application previously had a common controlling interest in one or more ICANN-accredited registrars, registry operators or back-end registry operators? </w:t>
            </w:r>
          </w:p>
          <w:p w:rsidR="00000000" w:rsidDel="00000000" w:rsidP="00000000" w:rsidRDefault="00000000" w:rsidRPr="00000000" w14:paraId="00000238">
            <w:pPr>
              <w:widowControl w:val="1"/>
              <w:pBdr>
                <w:top w:space="0" w:sz="0" w:val="nil"/>
                <w:left w:space="0" w:sz="0" w:val="nil"/>
                <w:bottom w:space="0" w:sz="0" w:val="nil"/>
                <w:right w:space="0" w:sz="0" w:val="nil"/>
                <w:between w:space="0" w:sz="0" w:val="nil"/>
              </w:pBdr>
              <w:tabs>
                <w:tab w:val="left" w:leader="none" w:pos="-41"/>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shd w:fill="auto" w:val="clear"/>
            <w:vAlign w:val="center"/>
          </w:tcPr>
          <w:p w:rsidR="00000000" w:rsidDel="00000000" w:rsidP="00000000" w:rsidRDefault="00000000" w:rsidRPr="00000000" w14:paraId="00000239">
            <w:pPr>
              <w:ind w:left="319" w:right="-108"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Yes </w:t>
            </w:r>
            <w:sdt>
              <w:sdtPr>
                <w:id w:val="2026999358"/>
                <w:tag w:val="goog_rdk_10"/>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 </w:t>
            </w:r>
            <w:sdt>
              <w:sdtPr>
                <w:id w:val="1802072666"/>
                <w:tag w:val="goog_rdk_11"/>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w:t>
            </w:r>
          </w:p>
        </w:tc>
      </w:tr>
      <w:tr>
        <w:trPr>
          <w:cantSplit w:val="0"/>
          <w:trHeight w:val="568" w:hRule="atLeast"/>
          <w:tblHeader w:val="0"/>
        </w:trPr>
        <w:tc>
          <w:tcPr>
            <w:shd w:fill="auto" w:val="clear"/>
            <w:vAlign w:val="center"/>
          </w:tcPr>
          <w:p w:rsidR="00000000" w:rsidDel="00000000" w:rsidP="00000000" w:rsidRDefault="00000000" w:rsidRPr="00000000" w14:paraId="0000023A">
            <w:pPr>
              <w:ind w:left="31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3B">
            <w:pPr>
              <w:ind w:left="319" w:right="185"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yes, please list the concerned entities or persons, the registrar(s) and corresponding IANA ID numbers, registry operator(s) or back-end registry operator(s) in which they have a common controlling interest and describe the connections between them.</w:t>
            </w:r>
          </w:p>
          <w:p w:rsidR="00000000" w:rsidDel="00000000" w:rsidP="00000000" w:rsidRDefault="00000000" w:rsidRPr="00000000" w14:paraId="0000023C">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3D">
            <w:pPr>
              <w:ind w:left="31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3E">
            <w:pPr>
              <w:ind w:left="319"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3F">
      <w:pPr>
        <w:spacing w:after="160" w:line="259" w:lineRule="auto"/>
        <w:rPr>
          <w:rFonts w:ascii="Arial" w:cs="Arial" w:eastAsia="Arial" w:hAnsi="Arial"/>
          <w:sz w:val="20"/>
          <w:szCs w:val="20"/>
        </w:rPr>
      </w:pPr>
      <w:r w:rsidDel="00000000" w:rsidR="00000000" w:rsidRPr="00000000">
        <w:rPr>
          <w:rtl w:val="0"/>
        </w:rPr>
      </w:r>
    </w:p>
    <w:tbl>
      <w:tblPr>
        <w:tblStyle w:val="Table15"/>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40">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241">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Has the applicant and/or any of the persons or entities mentioned in this section, submitted to ICANN within the past year an accreditation application or material accompanying an accreditation application that ICANN has found to contain a material misrepresentation, material inaccuracy, or materially misleading statement? If yes, then please explain the circumstances.</w:t>
            </w:r>
          </w:p>
          <w:p w:rsidR="00000000" w:rsidDel="00000000" w:rsidP="00000000" w:rsidRDefault="00000000" w:rsidRPr="00000000" w14:paraId="00000242">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3">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color w:val="17365d"/>
                <w:sz w:val="8"/>
                <w:szCs w:val="8"/>
              </w:rPr>
            </w:pPr>
            <w:r w:rsidDel="00000000" w:rsidR="00000000" w:rsidRPr="00000000">
              <w:rPr>
                <w:rtl w:val="0"/>
              </w:rPr>
            </w:r>
          </w:p>
          <w:p w:rsidR="00000000" w:rsidDel="00000000" w:rsidP="00000000" w:rsidRDefault="00000000" w:rsidRPr="00000000" w14:paraId="00000244">
            <w:pPr>
              <w:widowControl w:val="1"/>
              <w:pBdr>
                <w:top w:space="0" w:sz="0" w:val="nil"/>
                <w:left w:space="0" w:sz="0" w:val="nil"/>
                <w:bottom w:space="0" w:sz="0" w:val="nil"/>
                <w:right w:space="0" w:sz="0" w:val="nil"/>
                <w:between w:space="0" w:sz="0" w:val="nil"/>
              </w:pBdr>
              <w:tabs>
                <w:tab w:val="left" w:leader="none" w:pos="2620"/>
              </w:tabs>
              <w:ind w:left="409" w:right="10" w:firstLine="0"/>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Yes </w:t>
            </w:r>
            <w:sdt>
              <w:sdtPr>
                <w:id w:val="-1284119992"/>
                <w:tag w:val="goog_rdk_12"/>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 </w:t>
            </w:r>
            <w:sdt>
              <w:sdtPr>
                <w:id w:val="-1172320216"/>
                <w:tag w:val="goog_rdk_13"/>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245">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8"/>
                <w:szCs w:val="8"/>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46">
            <w:pPr>
              <w:ind w:left="409" w:right="185"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yes, please explain the circumstances.</w:t>
            </w:r>
          </w:p>
          <w:p w:rsidR="00000000" w:rsidDel="00000000" w:rsidP="00000000" w:rsidRDefault="00000000" w:rsidRPr="00000000" w14:paraId="00000247">
            <w:pPr>
              <w:ind w:left="40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48">
            <w:pPr>
              <w:widowControl w:val="1"/>
              <w:pBdr>
                <w:top w:space="0" w:sz="0" w:val="nil"/>
                <w:left w:space="0" w:sz="0" w:val="nil"/>
                <w:bottom w:space="0" w:sz="0" w:val="nil"/>
                <w:right w:space="0" w:sz="0" w:val="nil"/>
                <w:between w:space="0" w:sz="0" w:val="nil"/>
              </w:pBdr>
              <w:ind w:left="409"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49">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4A">
      <w:pPr>
        <w:spacing w:after="160" w:line="259" w:lineRule="auto"/>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4B">
      <w:pPr>
        <w:pStyle w:val="Heading1"/>
        <w:numPr>
          <w:ilvl w:val="0"/>
          <w:numId w:val="7"/>
        </w:numPr>
        <w:ind w:left="360" w:hanging="360"/>
        <w:rPr/>
      </w:pPr>
      <w:bookmarkStart w:colFirst="0" w:colLast="0" w:name="_heading=h.vj25i8hzwpis" w:id="18"/>
      <w:bookmarkEnd w:id="18"/>
      <w:r w:rsidDel="00000000" w:rsidR="00000000" w:rsidRPr="00000000">
        <w:rPr>
          <w:rtl w:val="0"/>
        </w:rPr>
        <w:t xml:space="preserve">BUSINESS OVERVIEW / BUSINESS PLAN</w:t>
      </w:r>
    </w:p>
    <w:p w:rsidR="00000000" w:rsidDel="00000000" w:rsidP="00000000" w:rsidRDefault="00000000" w:rsidRPr="00000000" w14:paraId="0000024C">
      <w:pPr>
        <w:spacing w:after="160" w:line="259" w:lineRule="auto"/>
        <w:rPr>
          <w:rFonts w:ascii="Arial" w:cs="Arial" w:eastAsia="Arial" w:hAnsi="Arial"/>
          <w:sz w:val="20"/>
          <w:szCs w:val="20"/>
        </w:rPr>
      </w:pPr>
      <w:r w:rsidDel="00000000" w:rsidR="00000000" w:rsidRPr="00000000">
        <w:rPr>
          <w:rtl w:val="0"/>
        </w:rPr>
      </w:r>
    </w:p>
    <w:tbl>
      <w:tblPr>
        <w:tblStyle w:val="Table16"/>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4D">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24E">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select applicant's current business type or proposed business type(s) and provide an overview:</w:t>
            </w:r>
          </w:p>
          <w:p w:rsidR="00000000" w:rsidDel="00000000" w:rsidP="00000000" w:rsidRDefault="00000000" w:rsidRPr="00000000" w14:paraId="0000024F">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0">
            <w:pPr>
              <w:widowControl w:val="1"/>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sdt>
              <w:sdtPr>
                <w:id w:val="-333355069"/>
                <w:tag w:val="goog_rdk_14"/>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a. Domain name retail:</w:t>
            </w:r>
          </w:p>
          <w:p w:rsidR="00000000" w:rsidDel="00000000" w:rsidP="00000000" w:rsidRDefault="00000000" w:rsidRPr="00000000" w14:paraId="00000251">
            <w:pPr>
              <w:widowControl w:val="1"/>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sdt>
              <w:sdtPr>
                <w:id w:val="2135555446"/>
                <w:tag w:val="goog_rdk_15"/>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b. Domain name trading:</w:t>
            </w:r>
          </w:p>
          <w:p w:rsidR="00000000" w:rsidDel="00000000" w:rsidP="00000000" w:rsidRDefault="00000000" w:rsidRPr="00000000" w14:paraId="00000252">
            <w:pPr>
              <w:widowControl w:val="1"/>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sdt>
              <w:sdtPr>
                <w:id w:val="-185071210"/>
                <w:tag w:val="goog_rdk_16"/>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c. Trademark/brand protection:</w:t>
            </w:r>
          </w:p>
          <w:p w:rsidR="00000000" w:rsidDel="00000000" w:rsidP="00000000" w:rsidRDefault="00000000" w:rsidRPr="00000000" w14:paraId="00000253">
            <w:pPr>
              <w:widowControl w:val="1"/>
              <w:pBdr>
                <w:top w:space="0" w:sz="0" w:val="nil"/>
                <w:left w:space="0" w:sz="0" w:val="nil"/>
                <w:bottom w:space="0" w:sz="0" w:val="nil"/>
                <w:right w:space="0" w:sz="0" w:val="nil"/>
                <w:between w:space="0" w:sz="0" w:val="nil"/>
              </w:pBdr>
              <w:ind w:left="720" w:right="185" w:hanging="360"/>
              <w:rPr>
                <w:rFonts w:ascii="Arial" w:cs="Arial" w:eastAsia="Arial" w:hAnsi="Arial"/>
                <w:b w:val="1"/>
                <w:color w:val="17365d"/>
                <w:sz w:val="20"/>
                <w:szCs w:val="20"/>
              </w:rPr>
            </w:pPr>
            <w:sdt>
              <w:sdtPr>
                <w:id w:val="-151746131"/>
                <w:tag w:val="goog_rdk_17"/>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d. Other, please specify:   </w:t>
            </w: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54">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8"/>
                <w:szCs w:val="8"/>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55">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Overview of the above business type:</w:t>
            </w:r>
          </w:p>
          <w:p w:rsidR="00000000" w:rsidDel="00000000" w:rsidP="00000000" w:rsidRDefault="00000000" w:rsidRPr="00000000" w14:paraId="00000256">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57">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58">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59">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A">
      <w:pPr>
        <w:spacing w:after="160" w:line="259" w:lineRule="auto"/>
        <w:rPr>
          <w:rFonts w:ascii="Arial" w:cs="Arial" w:eastAsia="Arial" w:hAnsi="Arial"/>
          <w:sz w:val="20"/>
          <w:szCs w:val="20"/>
        </w:rPr>
      </w:pPr>
      <w:r w:rsidDel="00000000" w:rsidR="00000000" w:rsidRPr="00000000">
        <w:rPr>
          <w:rtl w:val="0"/>
        </w:rPr>
      </w:r>
    </w:p>
    <w:tbl>
      <w:tblPr>
        <w:tblStyle w:val="Table17"/>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5B">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25C">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What volume of domain name registrations does the applicant reasonably project to be able to handle per month? </w:t>
            </w:r>
          </w:p>
        </w:tc>
      </w:tr>
      <w:tr>
        <w:trPr>
          <w:cantSplit w:val="0"/>
          <w:trHeight w:val="568" w:hRule="atLeast"/>
          <w:tblHeader w:val="0"/>
        </w:trPr>
        <w:tc>
          <w:tcPr/>
          <w:p w:rsidR="00000000" w:rsidDel="00000000" w:rsidP="00000000" w:rsidRDefault="00000000" w:rsidRPr="00000000" w14:paraId="0000025D">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5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5F">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60">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61">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2">
      <w:pPr>
        <w:spacing w:after="160" w:line="259" w:lineRule="auto"/>
        <w:rPr>
          <w:rFonts w:ascii="Arial" w:cs="Arial" w:eastAsia="Arial" w:hAnsi="Arial"/>
          <w:sz w:val="20"/>
          <w:szCs w:val="20"/>
        </w:rPr>
      </w:pPr>
      <w:r w:rsidDel="00000000" w:rsidR="00000000" w:rsidRPr="00000000">
        <w:rPr>
          <w:rtl w:val="0"/>
        </w:rPr>
      </w:r>
    </w:p>
    <w:tbl>
      <w:tblPr>
        <w:tblStyle w:val="Table18"/>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63">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264">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If the applicant is already providing domain name registration services, either as a reseller of gTLD names and/or a registrar of ccTLD names, please provide the following:</w:t>
            </w:r>
          </w:p>
          <w:p w:rsidR="00000000" w:rsidDel="00000000" w:rsidP="00000000" w:rsidRDefault="00000000" w:rsidRPr="00000000" w14:paraId="00000265">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66">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67">
            <w:pPr>
              <w:widowControl w:val="1"/>
              <w:numPr>
                <w:ilvl w:val="1"/>
                <w:numId w:val="13"/>
              </w:numPr>
              <w:pBdr>
                <w:top w:space="0" w:sz="0" w:val="nil"/>
                <w:left w:space="0" w:sz="0" w:val="nil"/>
                <w:bottom w:space="0" w:sz="0" w:val="nil"/>
                <w:right w:space="0" w:sz="0" w:val="nil"/>
                <w:between w:space="0" w:sz="0" w:val="nil"/>
              </w:pBdr>
              <w:ind w:left="679"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Total number of domain names managed:  </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68">
            <w:pPr>
              <w:widowControl w:val="1"/>
              <w:numPr>
                <w:ilvl w:val="1"/>
                <w:numId w:val="13"/>
              </w:numPr>
              <w:pBdr>
                <w:top w:space="0" w:sz="0" w:val="nil"/>
                <w:left w:space="0" w:sz="0" w:val="nil"/>
                <w:bottom w:space="0" w:sz="0" w:val="nil"/>
                <w:right w:space="0" w:sz="0" w:val="nil"/>
                <w:between w:space="0" w:sz="0" w:val="nil"/>
              </w:pBdr>
              <w:ind w:left="679"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Number of gTLD domain names managed:  </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69">
            <w:pPr>
              <w:widowControl w:val="1"/>
              <w:numPr>
                <w:ilvl w:val="1"/>
                <w:numId w:val="13"/>
              </w:numPr>
              <w:pBdr>
                <w:top w:space="0" w:sz="0" w:val="nil"/>
                <w:left w:space="0" w:sz="0" w:val="nil"/>
                <w:bottom w:space="0" w:sz="0" w:val="nil"/>
                <w:right w:space="0" w:sz="0" w:val="nil"/>
                <w:between w:space="0" w:sz="0" w:val="nil"/>
              </w:pBdr>
              <w:ind w:left="679"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Number of ccTLD domain names managed:  </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6A">
            <w:pPr>
              <w:widowControl w:val="1"/>
              <w:numPr>
                <w:ilvl w:val="1"/>
                <w:numId w:val="13"/>
              </w:numPr>
              <w:pBdr>
                <w:top w:space="0" w:sz="0" w:val="nil"/>
                <w:left w:space="0" w:sz="0" w:val="nil"/>
                <w:bottom w:space="0" w:sz="0" w:val="nil"/>
                <w:right w:space="0" w:sz="0" w:val="nil"/>
                <w:between w:space="0" w:sz="0" w:val="nil"/>
              </w:pBdr>
              <w:ind w:left="679"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List of applicant ccTLD accreditations:  </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6B">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6C">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ab/>
              <w:t xml:space="preserve">Average monthly registrations handled currently:   </w:t>
            </w: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6D">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6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sdt>
              <w:sdtPr>
                <w:id w:val="-873771683"/>
                <w:tag w:val="goog_rdk_18"/>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Not applicable, not currently providing domain name registration services as a reseller of gTLD names and/or a registrar of ccTLD names.</w:t>
            </w:r>
          </w:p>
          <w:p w:rsidR="00000000" w:rsidDel="00000000" w:rsidP="00000000" w:rsidRDefault="00000000" w:rsidRPr="00000000" w14:paraId="0000026F">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70">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1">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2">
      <w:pPr>
        <w:spacing w:after="160" w:line="259" w:lineRule="auto"/>
        <w:rPr>
          <w:rFonts w:ascii="Arial" w:cs="Arial" w:eastAsia="Arial" w:hAnsi="Arial"/>
          <w:sz w:val="20"/>
          <w:szCs w:val="20"/>
        </w:rPr>
      </w:pPr>
      <w:r w:rsidDel="00000000" w:rsidR="00000000" w:rsidRPr="00000000">
        <w:rPr>
          <w:rtl w:val="0"/>
        </w:rPr>
      </w:r>
    </w:p>
    <w:tbl>
      <w:tblPr>
        <w:tblStyle w:val="Table19"/>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73">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274">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If the applicant is a reseller, please explain how the applicant intends to handle names currently under management as a reseller if the applicant obtains registrar accreditation: </w:t>
            </w:r>
          </w:p>
          <w:p w:rsidR="00000000" w:rsidDel="00000000" w:rsidP="00000000" w:rsidRDefault="00000000" w:rsidRPr="00000000" w14:paraId="00000275">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76">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77">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78">
            <w:pP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79">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sdt>
              <w:sdtPr>
                <w:id w:val="1200187215"/>
                <w:tag w:val="goog_rdk_19"/>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Not applicable</w:t>
            </w:r>
          </w:p>
          <w:p w:rsidR="00000000" w:rsidDel="00000000" w:rsidP="00000000" w:rsidRDefault="00000000" w:rsidRPr="00000000" w14:paraId="0000027A">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7B">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C">
      <w:pPr>
        <w:spacing w:after="160" w:line="259" w:lineRule="auto"/>
        <w:rPr>
          <w:rFonts w:ascii="Arial" w:cs="Arial" w:eastAsia="Arial" w:hAnsi="Arial"/>
          <w:sz w:val="20"/>
          <w:szCs w:val="20"/>
        </w:rPr>
      </w:pPr>
      <w:r w:rsidDel="00000000" w:rsidR="00000000" w:rsidRPr="00000000">
        <w:rPr>
          <w:rtl w:val="0"/>
        </w:rPr>
      </w:r>
    </w:p>
    <w:tbl>
      <w:tblPr>
        <w:tblStyle w:val="Table20"/>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7D">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27E">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How many employees will the applicant have dedicated to the registrar business? Please indicate the number of employees (full-time equivalents) in each area.</w:t>
            </w:r>
          </w:p>
          <w:p w:rsidR="00000000" w:rsidDel="00000000" w:rsidP="00000000" w:rsidRDefault="00000000" w:rsidRPr="00000000" w14:paraId="0000027F">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280">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Total number of Staff (Full-time and full-time equivalent): </w:t>
            </w:r>
            <w:r w:rsidDel="00000000" w:rsidR="00000000" w:rsidRPr="00000000">
              <w:rPr>
                <w:rFonts w:ascii="Arial" w:cs="Arial" w:eastAsia="Arial" w:hAnsi="Arial"/>
                <w:color w:val="000000"/>
                <w:rtl w:val="0"/>
              </w:rPr>
              <w:t xml:space="preserve"> </w:t>
            </w:r>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281">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Full-time employees:                                     </w:t>
            </w:r>
          </w:p>
          <w:p w:rsidR="00000000" w:rsidDel="00000000" w:rsidP="00000000" w:rsidRDefault="00000000" w:rsidRPr="00000000" w14:paraId="00000282">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Part-time employees (full-time equivalent):   </w:t>
            </w:r>
          </w:p>
          <w:p w:rsidR="00000000" w:rsidDel="00000000" w:rsidP="00000000" w:rsidRDefault="00000000" w:rsidRPr="00000000" w14:paraId="00000283">
            <w:pPr>
              <w:rPr>
                <w:rFonts w:ascii="Arial" w:cs="Arial" w:eastAsia="Arial" w:hAnsi="Arial"/>
                <w:color w:val="17365d"/>
                <w:sz w:val="20"/>
                <w:szCs w:val="20"/>
              </w:rPr>
            </w:pPr>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284">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Sales and marketing:                                     </w:t>
            </w:r>
          </w:p>
          <w:p w:rsidR="00000000" w:rsidDel="00000000" w:rsidP="00000000" w:rsidRDefault="00000000" w:rsidRPr="00000000" w14:paraId="00000285">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Customer services:                                       </w:t>
            </w:r>
          </w:p>
          <w:p w:rsidR="00000000" w:rsidDel="00000000" w:rsidP="00000000" w:rsidRDefault="00000000" w:rsidRPr="00000000" w14:paraId="00000286">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Technical engineers:                                     </w:t>
            </w:r>
          </w:p>
          <w:p w:rsidR="00000000" w:rsidDel="00000000" w:rsidP="00000000" w:rsidRDefault="00000000" w:rsidRPr="00000000" w14:paraId="00000287">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Administration:                                              </w:t>
            </w:r>
          </w:p>
          <w:p w:rsidR="00000000" w:rsidDel="00000000" w:rsidP="00000000" w:rsidRDefault="00000000" w:rsidRPr="00000000" w14:paraId="00000288">
            <w:pPr>
              <w:widowControl w:val="1"/>
              <w:numPr>
                <w:ilvl w:val="0"/>
                <w:numId w:val="18"/>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Other:                                                            </w:t>
            </w:r>
          </w:p>
          <w:p w:rsidR="00000000" w:rsidDel="00000000" w:rsidP="00000000" w:rsidRDefault="00000000" w:rsidRPr="00000000" w14:paraId="00000289">
            <w:pPr>
              <w:widowControl w:val="1"/>
              <w:pBdr>
                <w:top w:space="0" w:sz="0" w:val="nil"/>
                <w:left w:space="0" w:sz="0" w:val="nil"/>
                <w:bottom w:space="0" w:sz="0" w:val="nil"/>
                <w:right w:space="0" w:sz="0" w:val="nil"/>
                <w:between w:space="0" w:sz="0" w:val="nil"/>
              </w:pBdr>
              <w:ind w:left="1489"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8B">
      <w:pPr>
        <w:rPr>
          <w:rFonts w:ascii="Arial" w:cs="Arial" w:eastAsia="Arial" w:hAnsi="Arial"/>
          <w:sz w:val="20"/>
          <w:szCs w:val="20"/>
        </w:rPr>
      </w:pPr>
      <w:r w:rsidDel="00000000" w:rsidR="00000000" w:rsidRPr="00000000">
        <w:rPr>
          <w:rFonts w:ascii="Arial" w:cs="Arial" w:eastAsia="Arial" w:hAnsi="Arial"/>
          <w:sz w:val="20"/>
          <w:szCs w:val="20"/>
          <w:rtl w:val="0"/>
        </w:rPr>
        <w:t xml:space="preserve">Note: Sum of categories (b) and (c) must equal the Total number of Staff (a). Sum of categories (d), (e), (f), (g), and (h) must equal the Total number of Staff (a).</w:t>
      </w:r>
    </w:p>
    <w:p w:rsidR="00000000" w:rsidDel="00000000" w:rsidP="00000000" w:rsidRDefault="00000000" w:rsidRPr="00000000" w14:paraId="0000028C">
      <w:pPr>
        <w:spacing w:after="160" w:line="259" w:lineRule="auto"/>
        <w:rPr>
          <w:rFonts w:ascii="Arial" w:cs="Arial" w:eastAsia="Arial" w:hAnsi="Arial"/>
          <w:sz w:val="20"/>
          <w:szCs w:val="20"/>
        </w:rPr>
      </w:pPr>
      <w:r w:rsidDel="00000000" w:rsidR="00000000" w:rsidRPr="00000000">
        <w:rPr>
          <w:rtl w:val="0"/>
        </w:rPr>
      </w:r>
    </w:p>
    <w:tbl>
      <w:tblPr>
        <w:tblStyle w:val="Table21"/>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8D">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28E">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If the applicant is seeking the transfer of an existing registrar's accreditation, please describe the circumstances under which the transfer of accreditation is requested:</w:t>
            </w:r>
          </w:p>
          <w:p w:rsidR="00000000" w:rsidDel="00000000" w:rsidP="00000000" w:rsidRDefault="00000000" w:rsidRPr="00000000" w14:paraId="0000028F">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90">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91">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292">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93">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MS Gothic" w:cs="MS Gothic" w:eastAsia="MS Gothic" w:hAnsi="MS Gothic"/>
                <w:color w:val="17365d"/>
                <w:sz w:val="20"/>
                <w:szCs w:val="20"/>
                <w:rtl w:val="0"/>
              </w:rPr>
              <w:t xml:space="preserve">☐</w:t>
            </w:r>
            <w:r w:rsidDel="00000000" w:rsidR="00000000" w:rsidRPr="00000000">
              <w:rPr>
                <w:rFonts w:ascii="Arial" w:cs="Arial" w:eastAsia="Arial" w:hAnsi="Arial"/>
                <w:color w:val="17365d"/>
                <w:sz w:val="20"/>
                <w:szCs w:val="20"/>
                <w:rtl w:val="0"/>
              </w:rPr>
              <w:t xml:space="preserve"> Not applicable</w:t>
            </w:r>
          </w:p>
          <w:p w:rsidR="00000000" w:rsidDel="00000000" w:rsidP="00000000" w:rsidRDefault="00000000" w:rsidRPr="00000000" w14:paraId="00000294">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95">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296">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7">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8">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9">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A">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B">
      <w:pPr>
        <w:pStyle w:val="Heading1"/>
        <w:numPr>
          <w:ilvl w:val="0"/>
          <w:numId w:val="7"/>
        </w:numPr>
        <w:ind w:left="360" w:hanging="360"/>
        <w:rPr/>
      </w:pPr>
      <w:bookmarkStart w:colFirst="0" w:colLast="0" w:name="_heading=h.pdqiguese0z7" w:id="19"/>
      <w:bookmarkEnd w:id="19"/>
      <w:r w:rsidDel="00000000" w:rsidR="00000000" w:rsidRPr="00000000">
        <w:rPr>
          <w:rtl w:val="0"/>
        </w:rPr>
        <w:t xml:space="preserve">OPERATIONAL AND TECHNICAL CAPABILITIES</w:t>
      </w:r>
    </w:p>
    <w:p w:rsidR="00000000" w:rsidDel="00000000" w:rsidP="00000000" w:rsidRDefault="00000000" w:rsidRPr="00000000" w14:paraId="0000029C">
      <w:pPr>
        <w:spacing w:after="160" w:line="259" w:lineRule="auto"/>
        <w:rPr>
          <w:rFonts w:ascii="Arial" w:cs="Arial" w:eastAsia="Arial" w:hAnsi="Arial"/>
          <w:color w:val="17365d"/>
        </w:rPr>
      </w:pPr>
      <w:r w:rsidDel="00000000" w:rsidR="00000000" w:rsidRPr="00000000">
        <w:rPr>
          <w:rtl w:val="0"/>
        </w:rPr>
      </w:r>
    </w:p>
    <w:p w:rsidR="00000000" w:rsidDel="00000000" w:rsidP="00000000" w:rsidRDefault="00000000" w:rsidRPr="00000000" w14:paraId="0000029D">
      <w:pPr>
        <w:spacing w:after="160" w:line="259" w:lineRule="auto"/>
        <w:ind w:left="360" w:firstLine="0"/>
        <w:rPr>
          <w:rFonts w:ascii="Arial" w:cs="Arial" w:eastAsia="Arial" w:hAnsi="Arial"/>
        </w:rPr>
      </w:pPr>
      <w:r w:rsidDel="00000000" w:rsidR="00000000" w:rsidRPr="00000000">
        <w:rPr>
          <w:rFonts w:ascii="Arial" w:cs="Arial" w:eastAsia="Arial" w:hAnsi="Arial"/>
          <w:rtl w:val="0"/>
        </w:rPr>
        <w:t xml:space="preserve">Note to applicant: The information provided within this section must clearly demonstrate the applicant’s ability to operate, manage, and monitor the registrar’s systems. Furthermore, the applicant must also clearly demonstrate that it has an adequate level of resources on-hand, or readily available, in order to implement the operational and technical setup described.</w:t>
      </w:r>
    </w:p>
    <w:p w:rsidR="00000000" w:rsidDel="00000000" w:rsidP="00000000" w:rsidRDefault="00000000" w:rsidRPr="00000000" w14:paraId="0000029E">
      <w:pPr>
        <w:spacing w:after="160" w:line="259" w:lineRule="auto"/>
        <w:ind w:left="360" w:firstLine="0"/>
        <w:rPr>
          <w:rFonts w:ascii="Arial" w:cs="Arial" w:eastAsia="Arial" w:hAnsi="Arial"/>
          <w:sz w:val="20"/>
          <w:szCs w:val="20"/>
        </w:rPr>
      </w:pPr>
      <w:r w:rsidDel="00000000" w:rsidR="00000000" w:rsidRPr="00000000">
        <w:rPr>
          <w:rtl w:val="0"/>
        </w:rPr>
      </w:r>
    </w:p>
    <w:tbl>
      <w:tblPr>
        <w:tblStyle w:val="Table22"/>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9F">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2A0">
            <w:pPr>
              <w:widowControl w:val="1"/>
              <w:numPr>
                <w:ilvl w:val="0"/>
                <w:numId w:val="8"/>
              </w:numPr>
              <w:pBdr>
                <w:top w:space="0" w:sz="0" w:val="nil"/>
                <w:left w:space="0" w:sz="0" w:val="nil"/>
                <w:bottom w:space="0" w:sz="0" w:val="nil"/>
                <w:right w:space="0" w:sz="0" w:val="nil"/>
                <w:between w:space="0" w:sz="0" w:val="nil"/>
              </w:pBdr>
              <w:tabs>
                <w:tab w:val="left" w:leader="none" w:pos="-41"/>
              </w:tabs>
              <w:ind w:left="31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provide details of the applicant's proposed registrar system, including:</w:t>
            </w:r>
          </w:p>
          <w:p w:rsidR="00000000" w:rsidDel="00000000" w:rsidP="00000000" w:rsidRDefault="00000000" w:rsidRPr="00000000" w14:paraId="000002A1">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A2">
            <w:pPr>
              <w:widowControl w:val="1"/>
              <w:numPr>
                <w:ilvl w:val="0"/>
                <w:numId w:val="1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All URLs and/or domain names the applicant uses or intends to use for conducting its services at the time of approval.</w:t>
            </w:r>
          </w:p>
          <w:p w:rsidR="00000000" w:rsidDel="00000000" w:rsidP="00000000" w:rsidRDefault="00000000" w:rsidRPr="00000000" w14:paraId="000002A3">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A4">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A5">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A6">
            <w:pPr>
              <w:widowControl w:val="1"/>
              <w:numPr>
                <w:ilvl w:val="0"/>
                <w:numId w:val="1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The interfaces (e.g., Application Program Interfaces, Web User Interface, etc.), methods and workflows that the applicant provides customers/registrants to register, manage, update, renew, and delete domain names. </w:t>
            </w:r>
          </w:p>
          <w:p w:rsidR="00000000" w:rsidDel="00000000" w:rsidP="00000000" w:rsidRDefault="00000000" w:rsidRPr="00000000" w14:paraId="000002A7">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A8">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A9">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AA">
            <w:pPr>
              <w:widowControl w:val="1"/>
              <w:numPr>
                <w:ilvl w:val="0"/>
                <w:numId w:val="1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On average, how long will it take the applicant to complete customer requests for changes to the registration data (e.g., contact data) and billing information?</w:t>
            </w:r>
          </w:p>
          <w:p w:rsidR="00000000" w:rsidDel="00000000" w:rsidP="00000000" w:rsidRDefault="00000000" w:rsidRPr="00000000" w14:paraId="000002AB">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AC">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AD">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AE">
            <w:pPr>
              <w:widowControl w:val="1"/>
              <w:numPr>
                <w:ilvl w:val="0"/>
                <w:numId w:val="1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How will applicant verify the reasonable assurance of payment of the registration fee before activating domain registrations? </w:t>
            </w:r>
          </w:p>
          <w:p w:rsidR="00000000" w:rsidDel="00000000" w:rsidP="00000000" w:rsidRDefault="00000000" w:rsidRPr="00000000" w14:paraId="000002AF">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B0">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B1">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B2">
            <w:pPr>
              <w:widowControl w:val="1"/>
              <w:numPr>
                <w:ilvl w:val="0"/>
                <w:numId w:val="1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the applicant plans to work with resellers, please describe the interface and/or workflow of the reseller system.</w:t>
            </w:r>
          </w:p>
          <w:p w:rsidR="00000000" w:rsidDel="00000000" w:rsidP="00000000" w:rsidRDefault="00000000" w:rsidRPr="00000000" w14:paraId="000002B3">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B4">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B5">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B6">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21(b):  Methods and work flows</w:t>
      </w:r>
    </w:p>
    <w:p w:rsidR="00000000" w:rsidDel="00000000" w:rsidP="00000000" w:rsidRDefault="00000000" w:rsidRPr="00000000" w14:paraId="000002B8">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 the proposed methods and workflows for each interface presented.</w:t>
      </w:r>
    </w:p>
    <w:p w:rsidR="00000000" w:rsidDel="00000000" w:rsidP="00000000" w:rsidRDefault="00000000" w:rsidRPr="00000000" w14:paraId="000002B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21(d):  Assurance of payment</w:t>
      </w:r>
    </w:p>
    <w:p w:rsidR="00000000" w:rsidDel="00000000" w:rsidP="00000000" w:rsidRDefault="00000000" w:rsidRPr="00000000" w14:paraId="000002BB">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 the form(s) of payment that the applicant will accept (e.g., credit card, bank transfer, etc.) Please refer to </w:t>
      </w:r>
      <w:hyperlink r:id="rId11">
        <w:r w:rsidDel="00000000" w:rsidR="00000000" w:rsidRPr="00000000">
          <w:rPr>
            <w:rFonts w:ascii="Arial" w:cs="Arial" w:eastAsia="Arial" w:hAnsi="Arial"/>
            <w:color w:val="1155cc"/>
            <w:sz w:val="20"/>
            <w:szCs w:val="20"/>
            <w:u w:val="single"/>
            <w:rtl w:val="0"/>
          </w:rPr>
          <w:t xml:space="preserve">Section 3.7.4 of the Registrar Accreditation Agreement</w:t>
        </w:r>
      </w:hyperlink>
      <w:r w:rsidDel="00000000" w:rsidR="00000000" w:rsidRPr="00000000">
        <w:rPr>
          <w:rFonts w:ascii="Arial" w:cs="Arial" w:eastAsia="Arial" w:hAnsi="Arial"/>
          <w:sz w:val="20"/>
          <w:szCs w:val="20"/>
          <w:rtl w:val="0"/>
        </w:rPr>
        <w:t xml:space="preserve"> when preparing the response.</w:t>
      </w:r>
    </w:p>
    <w:p w:rsidR="00000000" w:rsidDel="00000000" w:rsidP="00000000" w:rsidRDefault="00000000" w:rsidRPr="00000000" w14:paraId="000002B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B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21(e): Reseller system</w:t>
      </w:r>
    </w:p>
    <w:p w:rsidR="00000000" w:rsidDel="00000000" w:rsidP="00000000" w:rsidRDefault="00000000" w:rsidRPr="00000000" w14:paraId="000002BE">
      <w:pPr>
        <w:rPr>
          <w:rFonts w:ascii="Arial" w:cs="Arial" w:eastAsia="Arial" w:hAnsi="Arial"/>
          <w:sz w:val="20"/>
          <w:szCs w:val="20"/>
        </w:rPr>
      </w:pPr>
      <w:r w:rsidDel="00000000" w:rsidR="00000000" w:rsidRPr="00000000">
        <w:rPr>
          <w:rFonts w:ascii="Arial" w:cs="Arial" w:eastAsia="Arial" w:hAnsi="Arial"/>
          <w:sz w:val="20"/>
          <w:szCs w:val="20"/>
          <w:rtl w:val="0"/>
        </w:rPr>
        <w:t xml:space="preserve">This should include how a potential reseller could apply and become Applicant’s reseller. Please also include details on how the reseller will be able to register, manage, update, renew, or delete domain names on behalf of its customers. </w:t>
      </w:r>
    </w:p>
    <w:p w:rsidR="00000000" w:rsidDel="00000000" w:rsidP="00000000" w:rsidRDefault="00000000" w:rsidRPr="00000000" w14:paraId="000002BF">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ab/>
      </w:r>
    </w:p>
    <w:tbl>
      <w:tblPr>
        <w:tblStyle w:val="Table23"/>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C0">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2C1">
            <w:pPr>
              <w:widowControl w:val="1"/>
              <w:numPr>
                <w:ilvl w:val="0"/>
                <w:numId w:val="8"/>
              </w:numPr>
              <w:pBdr>
                <w:top w:space="0" w:sz="0" w:val="nil"/>
                <w:left w:space="0" w:sz="0" w:val="nil"/>
                <w:bottom w:space="0" w:sz="0" w:val="nil"/>
                <w:right w:space="0" w:sz="0" w:val="nil"/>
                <w:between w:space="0" w:sz="0" w:val="nil"/>
              </w:pBdr>
              <w:tabs>
                <w:tab w:val="left" w:leader="none" w:pos="-41"/>
              </w:tabs>
              <w:ind w:left="720"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provide technical specification details for the applicant’s proposed network and associated systems, including architecture documentation covering the following:</w:t>
            </w:r>
          </w:p>
          <w:p w:rsidR="00000000" w:rsidDel="00000000" w:rsidP="00000000" w:rsidRDefault="00000000" w:rsidRPr="00000000" w14:paraId="000002C2">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C3">
            <w:pPr>
              <w:widowControl w:val="1"/>
              <w:numPr>
                <w:ilvl w:val="0"/>
                <w:numId w:val="2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Hardware configuration:</w:t>
            </w:r>
          </w:p>
          <w:p w:rsidR="00000000" w:rsidDel="00000000" w:rsidP="00000000" w:rsidRDefault="00000000" w:rsidRPr="00000000" w14:paraId="000002C4">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C5">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C6">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C7">
            <w:pPr>
              <w:widowControl w:val="1"/>
              <w:numPr>
                <w:ilvl w:val="0"/>
                <w:numId w:val="2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Software configuration:</w:t>
            </w:r>
          </w:p>
          <w:p w:rsidR="00000000" w:rsidDel="00000000" w:rsidP="00000000" w:rsidRDefault="00000000" w:rsidRPr="00000000" w14:paraId="000002C8">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C9">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CA">
            <w:pPr>
              <w:widowControl w:val="1"/>
              <w:pBdr>
                <w:top w:space="0" w:sz="0" w:val="nil"/>
                <w:left w:space="0" w:sz="0" w:val="nil"/>
                <w:bottom w:space="0" w:sz="0" w:val="nil"/>
                <w:right w:space="0" w:sz="0" w:val="nil"/>
                <w:between w:space="0" w:sz="0" w:val="nil"/>
              </w:pBdr>
              <w:ind w:left="2620" w:right="185" w:hanging="36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CB">
            <w:pPr>
              <w:widowControl w:val="1"/>
              <w:numPr>
                <w:ilvl w:val="0"/>
                <w:numId w:val="2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Internet connectivity configuration:</w:t>
            </w:r>
          </w:p>
          <w:p w:rsidR="00000000" w:rsidDel="00000000" w:rsidP="00000000" w:rsidRDefault="00000000" w:rsidRPr="00000000" w14:paraId="000002CC">
            <w:pPr>
              <w:widowControl w:val="1"/>
              <w:pBdr>
                <w:top w:space="0" w:sz="0" w:val="nil"/>
                <w:left w:space="0" w:sz="0" w:val="nil"/>
                <w:bottom w:space="0" w:sz="0" w:val="nil"/>
                <w:right w:space="0" w:sz="0" w:val="nil"/>
                <w:between w:space="0" w:sz="0" w:val="nil"/>
              </w:pBdr>
              <w:ind w:left="2620" w:right="185" w:hanging="36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CD">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C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CF">
            <w:pPr>
              <w:widowControl w:val="1"/>
              <w:numPr>
                <w:ilvl w:val="0"/>
                <w:numId w:val="21"/>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Network architecture diagram, noting all relevant hardware, software, and networking capabilities. Insert network architecture diagram file(s) here or attach file(s) to the end of the application.</w:t>
            </w:r>
          </w:p>
          <w:p w:rsidR="00000000" w:rsidDel="00000000" w:rsidP="00000000" w:rsidRDefault="00000000" w:rsidRPr="00000000" w14:paraId="000002D0">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D1">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D2">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D3">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D4">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22(a): Hardware configuration</w:t>
      </w:r>
    </w:p>
    <w:p w:rsidR="00000000" w:rsidDel="00000000" w:rsidP="00000000" w:rsidRDefault="00000000" w:rsidRPr="00000000" w14:paraId="000002D6">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would include information on servers, routers, networking components, firewall, load balancer, virtual machines, and their key characteristics, including but not limited to CPU and RAM, disk space, internal network connectivity, and make and model.</w:t>
      </w:r>
    </w:p>
    <w:p w:rsidR="00000000" w:rsidDel="00000000" w:rsidP="00000000" w:rsidRDefault="00000000" w:rsidRPr="00000000" w14:paraId="000002D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22(b): Software configuration </w:t>
      </w:r>
    </w:p>
    <w:p w:rsidR="00000000" w:rsidDel="00000000" w:rsidP="00000000" w:rsidRDefault="00000000" w:rsidRPr="00000000" w14:paraId="000002D8">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would include information on operating systems and other key software, including version information, necessary to support the registrar's operations, management, and monitoring.</w:t>
      </w:r>
    </w:p>
    <w:p w:rsidR="00000000" w:rsidDel="00000000" w:rsidP="00000000" w:rsidRDefault="00000000" w:rsidRPr="00000000" w14:paraId="000002D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22(c): Internet connectivity configuration</w:t>
      </w:r>
    </w:p>
    <w:p w:rsidR="00000000" w:rsidDel="00000000" w:rsidP="00000000" w:rsidRDefault="00000000" w:rsidRPr="00000000" w14:paraId="000002DA">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This would include information on the chosen topology, lines provisioned, and providers/carriers selected, as well as details on network capacity and bandwidth provisioning. </w:t>
      </w:r>
      <w:r w:rsidDel="00000000" w:rsidR="00000000" w:rsidRPr="00000000">
        <w:rPr>
          <w:rtl w:val="0"/>
        </w:rPr>
      </w:r>
    </w:p>
    <w:p w:rsidR="00000000" w:rsidDel="00000000" w:rsidP="00000000" w:rsidRDefault="00000000" w:rsidRPr="00000000" w14:paraId="000002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22(d): Network architecture diagram</w:t>
      </w:r>
    </w:p>
    <w:p w:rsidR="00000000" w:rsidDel="00000000" w:rsidP="00000000" w:rsidRDefault="00000000" w:rsidRPr="00000000" w14:paraId="000002DD">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architecture diagram should demonstrate the full interplay of the applicant's system,</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including but not limited to Registration Data Directory Services and data escrow functions, relationship between the system’s firewall, load balancer, production system, standby system, and data backup facility. It should also include the anticipated TCP/IP addressing scheme.</w:t>
      </w:r>
    </w:p>
    <w:p w:rsidR="00000000" w:rsidDel="00000000" w:rsidP="00000000" w:rsidRDefault="00000000" w:rsidRPr="00000000" w14:paraId="000002DE">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F">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1">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2">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3">
      <w:pPr>
        <w:spacing w:after="160" w:line="259" w:lineRule="auto"/>
        <w:rPr>
          <w:rFonts w:ascii="Arial" w:cs="Arial" w:eastAsia="Arial" w:hAnsi="Arial"/>
          <w:sz w:val="20"/>
          <w:szCs w:val="20"/>
        </w:rPr>
      </w:pPr>
      <w:r w:rsidDel="00000000" w:rsidR="00000000" w:rsidRPr="00000000">
        <w:rPr>
          <w:rtl w:val="0"/>
        </w:rPr>
      </w:r>
    </w:p>
    <w:tbl>
      <w:tblPr>
        <w:tblStyle w:val="Table24"/>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2E4">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2E5">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provide the following details for the applicant’s chosen data center facilities:</w:t>
            </w:r>
          </w:p>
          <w:p w:rsidR="00000000" w:rsidDel="00000000" w:rsidP="00000000" w:rsidRDefault="00000000" w:rsidRPr="00000000" w14:paraId="000002E6">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E7">
            <w:pPr>
              <w:widowControl w:val="1"/>
              <w:numPr>
                <w:ilvl w:val="0"/>
                <w:numId w:val="9"/>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Geographical location of each data center facility.</w:t>
            </w:r>
          </w:p>
          <w:p w:rsidR="00000000" w:rsidDel="00000000" w:rsidP="00000000" w:rsidRDefault="00000000" w:rsidRPr="00000000" w14:paraId="000002E8">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E9">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EA">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EB">
            <w:pPr>
              <w:widowControl w:val="1"/>
              <w:numPr>
                <w:ilvl w:val="0"/>
                <w:numId w:val="9"/>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Number of servers within data center facilities.</w:t>
            </w:r>
          </w:p>
          <w:p w:rsidR="00000000" w:rsidDel="00000000" w:rsidP="00000000" w:rsidRDefault="00000000" w:rsidRPr="00000000" w14:paraId="000002EC">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ED">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EE">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EF">
            <w:pPr>
              <w:widowControl w:val="1"/>
              <w:numPr>
                <w:ilvl w:val="0"/>
                <w:numId w:val="9"/>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Industry-certification for data center facility infrastructure topology. Attach data center certification file(s) to the end of the application.</w:t>
            </w:r>
          </w:p>
          <w:p w:rsidR="00000000" w:rsidDel="00000000" w:rsidP="00000000" w:rsidRDefault="00000000" w:rsidRPr="00000000" w14:paraId="000002F0">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F1">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F2">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F3">
            <w:pPr>
              <w:widowControl w:val="1"/>
              <w:numPr>
                <w:ilvl w:val="0"/>
                <w:numId w:val="9"/>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Power generation and quality.</w:t>
            </w:r>
          </w:p>
          <w:p w:rsidR="00000000" w:rsidDel="00000000" w:rsidP="00000000" w:rsidRDefault="00000000" w:rsidRPr="00000000" w14:paraId="000002F4">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F5">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2F6">
            <w:pPr>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F7">
            <w:pPr>
              <w:widowControl w:val="1"/>
              <w:numPr>
                <w:ilvl w:val="0"/>
                <w:numId w:val="9"/>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Cooling systems.</w:t>
            </w:r>
          </w:p>
          <w:p w:rsidR="00000000" w:rsidDel="00000000" w:rsidP="00000000" w:rsidRDefault="00000000" w:rsidRPr="00000000" w14:paraId="000002F8">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F9">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FA">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2FB">
            <w:pPr>
              <w:widowControl w:val="1"/>
              <w:numPr>
                <w:ilvl w:val="0"/>
                <w:numId w:val="9"/>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Facilities management.</w:t>
            </w:r>
          </w:p>
          <w:p w:rsidR="00000000" w:rsidDel="00000000" w:rsidP="00000000" w:rsidRDefault="00000000" w:rsidRPr="00000000" w14:paraId="000002FC">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FD">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2FE">
            <w:pPr>
              <w:widowControl w:val="1"/>
              <w:pBdr>
                <w:top w:space="0" w:sz="0" w:val="nil"/>
                <w:left w:space="0" w:sz="0" w:val="nil"/>
                <w:bottom w:space="0" w:sz="0" w:val="nil"/>
                <w:right w:space="0" w:sz="0" w:val="nil"/>
                <w:between w:space="0" w:sz="0" w:val="nil"/>
              </w:pBdr>
              <w:ind w:left="630"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2F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0">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23(a) Geographical location of chosen data center facilities</w:t>
      </w:r>
    </w:p>
    <w:p w:rsidR="00000000" w:rsidDel="00000000" w:rsidP="00000000" w:rsidRDefault="00000000" w:rsidRPr="00000000" w14:paraId="00000302">
      <w:pPr>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applicant’s standby or backup system should be remote to its production or main system. In the case of cloud services, please indicate the cloud service provider’s Disaster Recovery Policy. </w:t>
      </w:r>
    </w:p>
    <w:p w:rsidR="00000000" w:rsidDel="00000000" w:rsidP="00000000" w:rsidRDefault="00000000" w:rsidRPr="00000000" w14:paraId="000003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23(c) Industry-certification for data center facility infrastructure topology</w:t>
      </w:r>
    </w:p>
    <w:p w:rsidR="00000000" w:rsidDel="00000000" w:rsidP="00000000" w:rsidRDefault="00000000" w:rsidRPr="00000000" w14:paraId="00000305">
      <w:pPr>
        <w:rPr>
          <w:rFonts w:ascii="Arial" w:cs="Arial" w:eastAsia="Arial" w:hAnsi="Arial"/>
          <w:sz w:val="20"/>
          <w:szCs w:val="20"/>
        </w:rPr>
      </w:pPr>
      <w:r w:rsidDel="00000000" w:rsidR="00000000" w:rsidRPr="00000000">
        <w:rPr>
          <w:rFonts w:ascii="Arial" w:cs="Arial" w:eastAsia="Arial" w:hAnsi="Arial"/>
          <w:sz w:val="20"/>
          <w:szCs w:val="20"/>
          <w:rtl w:val="0"/>
        </w:rPr>
        <w:t xml:space="preserve">If available, please attach certification regarding the infrastructure for each of the applicant’s chosen facilities, as obtained from a reputable third-party certification entity.   </w:t>
      </w:r>
    </w:p>
    <w:p w:rsidR="00000000" w:rsidDel="00000000" w:rsidP="00000000" w:rsidRDefault="00000000" w:rsidRPr="00000000" w14:paraId="0000030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23(d) Power generation and quality</w:t>
      </w:r>
    </w:p>
    <w:p w:rsidR="00000000" w:rsidDel="00000000" w:rsidP="00000000" w:rsidRDefault="00000000" w:rsidRPr="00000000" w14:paraId="00000308">
      <w:pPr>
        <w:rPr>
          <w:rFonts w:ascii="Arial" w:cs="Arial" w:eastAsia="Arial" w:hAnsi="Arial"/>
          <w:sz w:val="20"/>
          <w:szCs w:val="20"/>
        </w:rPr>
      </w:pPr>
      <w:r w:rsidDel="00000000" w:rsidR="00000000" w:rsidRPr="00000000">
        <w:rPr>
          <w:rFonts w:ascii="Arial" w:cs="Arial" w:eastAsia="Arial" w:hAnsi="Arial"/>
          <w:sz w:val="20"/>
          <w:szCs w:val="20"/>
          <w:rtl w:val="0"/>
        </w:rPr>
        <w:t xml:space="preserve">This would include a description of conventional power sources, available backup power systems (with multi-day powered source), and uninterrupted power supply (UPS) devices, etc. </w:t>
      </w:r>
    </w:p>
    <w:p w:rsidR="00000000" w:rsidDel="00000000" w:rsidP="00000000" w:rsidRDefault="00000000" w:rsidRPr="00000000" w14:paraId="000003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23(e) Cooling systems</w:t>
      </w:r>
    </w:p>
    <w:p w:rsidR="00000000" w:rsidDel="00000000" w:rsidP="00000000" w:rsidRDefault="00000000" w:rsidRPr="00000000" w14:paraId="0000030B">
      <w:pPr>
        <w:rPr>
          <w:rFonts w:ascii="Arial" w:cs="Arial" w:eastAsia="Arial" w:hAnsi="Arial"/>
          <w:sz w:val="20"/>
          <w:szCs w:val="20"/>
        </w:rPr>
      </w:pPr>
      <w:r w:rsidDel="00000000" w:rsidR="00000000" w:rsidRPr="00000000">
        <w:rPr>
          <w:rFonts w:ascii="Arial" w:cs="Arial" w:eastAsia="Arial" w:hAnsi="Arial"/>
          <w:sz w:val="20"/>
          <w:szCs w:val="20"/>
          <w:rtl w:val="0"/>
        </w:rPr>
        <w:t xml:space="preserve">This would include a description of heat-source equipment (coolers), air-handling units, air/cold water/refrigerant conveyance units (pipes, pumps), cooling tower, controlling units, etc.</w:t>
      </w:r>
    </w:p>
    <w:p w:rsidR="00000000" w:rsidDel="00000000" w:rsidP="00000000" w:rsidRDefault="00000000" w:rsidRPr="00000000" w14:paraId="000003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23(f) Facilities management</w:t>
      </w:r>
    </w:p>
    <w:p w:rsidR="00000000" w:rsidDel="00000000" w:rsidP="00000000" w:rsidRDefault="00000000" w:rsidRPr="00000000" w14:paraId="0000030E">
      <w:pPr>
        <w:rPr>
          <w:rFonts w:ascii="Arial" w:cs="Arial" w:eastAsia="Arial" w:hAnsi="Arial"/>
          <w:sz w:val="20"/>
          <w:szCs w:val="20"/>
        </w:rPr>
      </w:pPr>
      <w:r w:rsidDel="00000000" w:rsidR="00000000" w:rsidRPr="00000000">
        <w:rPr>
          <w:rFonts w:ascii="Arial" w:cs="Arial" w:eastAsia="Arial" w:hAnsi="Arial"/>
          <w:sz w:val="20"/>
          <w:szCs w:val="20"/>
          <w:rtl w:val="0"/>
        </w:rPr>
        <w:t xml:space="preserve">This would include a description of end-to-end operations monitoring in place for systems and processes, data gathering, and analysis being conducted for further optimization. </w:t>
      </w:r>
    </w:p>
    <w:p w:rsidR="00000000" w:rsidDel="00000000" w:rsidP="00000000" w:rsidRDefault="00000000" w:rsidRPr="00000000" w14:paraId="000003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3">
      <w:pPr>
        <w:rPr>
          <w:rFonts w:ascii="Arial" w:cs="Arial" w:eastAsia="Arial" w:hAnsi="Arial"/>
          <w:sz w:val="20"/>
          <w:szCs w:val="20"/>
        </w:rPr>
      </w:pPr>
      <w:r w:rsidDel="00000000" w:rsidR="00000000" w:rsidRPr="00000000">
        <w:rPr>
          <w:rtl w:val="0"/>
        </w:rPr>
      </w:r>
    </w:p>
    <w:tbl>
      <w:tblPr>
        <w:tblStyle w:val="Table25"/>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14">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15">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provide an overview of the applicant’s system security policy for the proposed registrar, including:</w:t>
            </w:r>
          </w:p>
          <w:p w:rsidR="00000000" w:rsidDel="00000000" w:rsidP="00000000" w:rsidRDefault="00000000" w:rsidRPr="00000000" w14:paraId="00000316">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17">
            <w:pPr>
              <w:widowControl w:val="1"/>
              <w:numPr>
                <w:ilvl w:val="0"/>
                <w:numId w:val="15"/>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available, please attach evidence of an International Organization for Standardization (ISO) 27001 Certification demonstrating effective security controls for the services to be provided by the registrar. An accredited third party must award the certification. If the ISO 27001 Certification has been awarded for a service or process equivalent in complexity to the proposed registrar's services, the applicant must explain the equivalence and make an assertion that it will use the same security controls in the registrar's services.</w:t>
            </w:r>
          </w:p>
          <w:p w:rsidR="00000000" w:rsidDel="00000000" w:rsidP="00000000" w:rsidRDefault="00000000" w:rsidRPr="00000000" w14:paraId="00000318">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19">
            <w:pPr>
              <w:widowControl w:val="1"/>
              <w:numPr>
                <w:ilvl w:val="1"/>
                <w:numId w:val="22"/>
              </w:numPr>
              <w:pBdr>
                <w:top w:space="0" w:sz="0" w:val="nil"/>
                <w:left w:space="0" w:sz="0" w:val="nil"/>
                <w:bottom w:space="0" w:sz="0" w:val="nil"/>
                <w:right w:space="0" w:sz="0" w:val="nil"/>
                <w:between w:space="0" w:sz="0" w:val="nil"/>
              </w:pBdr>
              <w:ind w:left="144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Attach data center certification file(s) to the end of the application.</w:t>
            </w:r>
          </w:p>
          <w:p w:rsidR="00000000" w:rsidDel="00000000" w:rsidP="00000000" w:rsidRDefault="00000000" w:rsidRPr="00000000" w14:paraId="0000031A">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1B">
            <w:pPr>
              <w:widowControl w:val="1"/>
              <w:numPr>
                <w:ilvl w:val="1"/>
                <w:numId w:val="22"/>
              </w:numPr>
              <w:pBdr>
                <w:top w:space="0" w:sz="0" w:val="nil"/>
                <w:left w:space="0" w:sz="0" w:val="nil"/>
                <w:bottom w:space="0" w:sz="0" w:val="nil"/>
                <w:right w:space="0" w:sz="0" w:val="nil"/>
                <w:between w:space="0" w:sz="0" w:val="nil"/>
              </w:pBdr>
              <w:ind w:left="144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an ISO 27001 Certification is provided, the applicant is </w:t>
            </w:r>
            <w:r w:rsidDel="00000000" w:rsidR="00000000" w:rsidRPr="00000000">
              <w:rPr>
                <w:rFonts w:ascii="Arial" w:cs="Arial" w:eastAsia="Arial" w:hAnsi="Arial"/>
                <w:b w:val="1"/>
                <w:color w:val="17365d"/>
                <w:sz w:val="20"/>
                <w:szCs w:val="20"/>
                <w:u w:val="single"/>
                <w:rtl w:val="0"/>
              </w:rPr>
              <w:t xml:space="preserve">not</w:t>
            </w:r>
            <w:r w:rsidDel="00000000" w:rsidR="00000000" w:rsidRPr="00000000">
              <w:rPr>
                <w:rFonts w:ascii="Arial" w:cs="Arial" w:eastAsia="Arial" w:hAnsi="Arial"/>
                <w:color w:val="17365d"/>
                <w:sz w:val="20"/>
                <w:szCs w:val="20"/>
                <w:rtl w:val="0"/>
              </w:rPr>
              <w:t xml:space="preserve"> required to provide answers in 24.b, 24.c, 24.e, and 24.f.</w:t>
            </w:r>
          </w:p>
          <w:p w:rsidR="00000000" w:rsidDel="00000000" w:rsidP="00000000" w:rsidRDefault="00000000" w:rsidRPr="00000000" w14:paraId="0000031C">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1D">
            <w:pPr>
              <w:widowControl w:val="1"/>
              <w:numPr>
                <w:ilvl w:val="0"/>
                <w:numId w:val="15"/>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System (data, server, application/services) and network access control, ensuring systems are maintained in a secure fashion, including details of how they are monitored and logged; intrusion detection mechanisms; a threat analysis for the proposed registrar, the defenses that will be deployed against those threats; details for auditing capability on all network access.</w:t>
            </w:r>
          </w:p>
          <w:p w:rsidR="00000000" w:rsidDel="00000000" w:rsidP="00000000" w:rsidRDefault="00000000" w:rsidRPr="00000000" w14:paraId="0000031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1F">
            <w:pPr>
              <w:widowControl w:val="1"/>
              <w:pBdr>
                <w:top w:space="0" w:sz="0" w:val="nil"/>
                <w:left w:space="0" w:sz="0" w:val="nil"/>
                <w:bottom w:space="0" w:sz="0" w:val="nil"/>
                <w:right w:space="0" w:sz="0" w:val="nil"/>
                <w:between w:space="0" w:sz="0" w:val="nil"/>
              </w:pBdr>
              <w:ind w:left="769" w:right="185" w:firstLine="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20">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21">
            <w:pPr>
              <w:widowControl w:val="1"/>
              <w:numPr>
                <w:ilvl w:val="0"/>
                <w:numId w:val="15"/>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Plans to minimize the risk of unauthorized access to its systems and tampering with registration and customer data. </w:t>
            </w:r>
          </w:p>
          <w:p w:rsidR="00000000" w:rsidDel="00000000" w:rsidP="00000000" w:rsidRDefault="00000000" w:rsidRPr="00000000" w14:paraId="00000322">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23">
            <w:pPr>
              <w:widowControl w:val="1"/>
              <w:pBdr>
                <w:top w:space="0" w:sz="0" w:val="nil"/>
                <w:left w:space="0" w:sz="0" w:val="nil"/>
                <w:bottom w:space="0" w:sz="0" w:val="nil"/>
                <w:right w:space="0" w:sz="0" w:val="nil"/>
                <w:between w:space="0" w:sz="0" w:val="nil"/>
              </w:pBdr>
              <w:ind w:left="720" w:right="185" w:firstLine="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24">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25">
            <w:pPr>
              <w:widowControl w:val="1"/>
              <w:numPr>
                <w:ilvl w:val="0"/>
                <w:numId w:val="15"/>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Measures that mitigate risks imposed by DDOS attacks.</w:t>
            </w:r>
          </w:p>
          <w:p w:rsidR="00000000" w:rsidDel="00000000" w:rsidP="00000000" w:rsidRDefault="00000000" w:rsidRPr="00000000" w14:paraId="00000326">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27">
            <w:pPr>
              <w:widowControl w:val="1"/>
              <w:pBdr>
                <w:top w:space="0" w:sz="0" w:val="nil"/>
                <w:left w:space="0" w:sz="0" w:val="nil"/>
                <w:bottom w:space="0" w:sz="0" w:val="nil"/>
                <w:right w:space="0" w:sz="0" w:val="nil"/>
                <w:between w:space="0" w:sz="0" w:val="nil"/>
              </w:pBdr>
              <w:ind w:left="720" w:right="185" w:firstLine="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28">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29">
            <w:pPr>
              <w:widowControl w:val="1"/>
              <w:numPr>
                <w:ilvl w:val="0"/>
                <w:numId w:val="15"/>
              </w:numPr>
              <w:pBdr>
                <w:top w:space="0" w:sz="0" w:val="nil"/>
                <w:left w:space="0" w:sz="0" w:val="nil"/>
                <w:bottom w:space="0" w:sz="0" w:val="nil"/>
                <w:right w:space="0" w:sz="0" w:val="nil"/>
                <w:between w:space="0" w:sz="0" w:val="nil"/>
              </w:pBdr>
              <w:ind w:left="63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Response policies for incidents.</w:t>
            </w:r>
          </w:p>
          <w:p w:rsidR="00000000" w:rsidDel="00000000" w:rsidP="00000000" w:rsidRDefault="00000000" w:rsidRPr="00000000" w14:paraId="0000032A">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2B">
            <w:pPr>
              <w:widowControl w:val="1"/>
              <w:pBdr>
                <w:top w:space="0" w:sz="0" w:val="nil"/>
                <w:left w:space="0" w:sz="0" w:val="nil"/>
                <w:bottom w:space="0" w:sz="0" w:val="nil"/>
                <w:right w:space="0" w:sz="0" w:val="nil"/>
                <w:between w:space="0" w:sz="0" w:val="nil"/>
              </w:pBdr>
              <w:ind w:left="720" w:right="185" w:firstLine="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2C">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2D">
            <w:pPr>
              <w:widowControl w:val="1"/>
              <w:numPr>
                <w:ilvl w:val="0"/>
                <w:numId w:val="22"/>
              </w:numPr>
              <w:pBdr>
                <w:top w:space="0" w:sz="0" w:val="nil"/>
                <w:left w:space="0" w:sz="0" w:val="nil"/>
                <w:bottom w:space="0" w:sz="0" w:val="nil"/>
                <w:right w:space="0" w:sz="0" w:val="nil"/>
                <w:between w:space="0" w:sz="0" w:val="nil"/>
              </w:pBdr>
              <w:ind w:left="630" w:right="185" w:hanging="360"/>
              <w:rPr>
                <w:rFonts w:ascii="Arial" w:cs="Arial" w:eastAsia="Arial" w:hAnsi="Arial"/>
                <w:sz w:val="20"/>
                <w:szCs w:val="20"/>
              </w:rPr>
            </w:pPr>
            <w:r w:rsidDel="00000000" w:rsidR="00000000" w:rsidRPr="00000000">
              <w:rPr>
                <w:rFonts w:ascii="Arial" w:cs="Arial" w:eastAsia="Arial" w:hAnsi="Arial"/>
                <w:color w:val="17365d"/>
                <w:sz w:val="20"/>
                <w:szCs w:val="20"/>
                <w:rtl w:val="0"/>
              </w:rPr>
              <w:t xml:space="preserve">Physical approach to security.</w:t>
            </w:r>
            <w:r w:rsidDel="00000000" w:rsidR="00000000" w:rsidRPr="00000000">
              <w:rPr>
                <w:rtl w:val="0"/>
              </w:rPr>
            </w:r>
          </w:p>
          <w:p w:rsidR="00000000" w:rsidDel="00000000" w:rsidP="00000000" w:rsidRDefault="00000000" w:rsidRPr="00000000" w14:paraId="0000032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2F">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3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31">
      <w:pPr>
        <w:rPr>
          <w:rFonts w:ascii="Arial" w:cs="Arial" w:eastAsia="Arial" w:hAnsi="Arial"/>
        </w:rPr>
      </w:pPr>
      <w:r w:rsidDel="00000000" w:rsidR="00000000" w:rsidRPr="00000000">
        <w:rPr>
          <w:rFonts w:ascii="Arial" w:cs="Arial" w:eastAsia="Arial" w:hAnsi="Arial"/>
          <w:b w:val="1"/>
          <w:sz w:val="20"/>
          <w:szCs w:val="20"/>
          <w:rtl w:val="0"/>
        </w:rPr>
        <w:t xml:space="preserve">Note 24(a) </w:t>
      </w:r>
      <w:r w:rsidDel="00000000" w:rsidR="00000000" w:rsidRPr="00000000">
        <w:rPr>
          <w:rFonts w:ascii="Arial" w:cs="Arial" w:eastAsia="Arial" w:hAnsi="Arial"/>
          <w:color w:val="222222"/>
          <w:sz w:val="21"/>
          <w:szCs w:val="21"/>
          <w:highlight w:val="white"/>
          <w:rtl w:val="0"/>
        </w:rPr>
        <w:t xml:space="preserve">The </w:t>
      </w:r>
      <w:r w:rsidDel="00000000" w:rsidR="00000000" w:rsidRPr="00000000">
        <w:rPr>
          <w:rFonts w:ascii="Arial" w:cs="Arial" w:eastAsia="Arial" w:hAnsi="Arial"/>
          <w:b w:val="1"/>
          <w:color w:val="222222"/>
          <w:sz w:val="21"/>
          <w:szCs w:val="21"/>
          <w:highlight w:val="white"/>
          <w:rtl w:val="0"/>
        </w:rPr>
        <w:t xml:space="preserve">ISO/IEC 27000-series</w:t>
      </w:r>
      <w:r w:rsidDel="00000000" w:rsidR="00000000" w:rsidRPr="00000000">
        <w:rPr>
          <w:rFonts w:ascii="Arial" w:cs="Arial" w:eastAsia="Arial" w:hAnsi="Arial"/>
          <w:color w:val="222222"/>
          <w:sz w:val="21"/>
          <w:szCs w:val="21"/>
          <w:highlight w:val="white"/>
          <w:rtl w:val="0"/>
        </w:rPr>
        <w:t xml:space="preserve"> (also known as the 'ISMS Family of Standards' or 'ISO27K' for short) comprises </w:t>
      </w:r>
      <w:hyperlink r:id="rId12">
        <w:r w:rsidDel="00000000" w:rsidR="00000000" w:rsidRPr="00000000">
          <w:rPr>
            <w:rFonts w:ascii="Arial" w:cs="Arial" w:eastAsia="Arial" w:hAnsi="Arial"/>
            <w:color w:val="0b0080"/>
            <w:sz w:val="21"/>
            <w:szCs w:val="21"/>
            <w:highlight w:val="white"/>
            <w:u w:val="single"/>
            <w:rtl w:val="0"/>
          </w:rPr>
          <w:t xml:space="preserve">information security</w:t>
        </w:r>
      </w:hyperlink>
      <w:r w:rsidDel="00000000" w:rsidR="00000000" w:rsidRPr="00000000">
        <w:rPr>
          <w:rFonts w:ascii="Arial" w:cs="Arial" w:eastAsia="Arial" w:hAnsi="Arial"/>
          <w:color w:val="222222"/>
          <w:sz w:val="21"/>
          <w:szCs w:val="21"/>
          <w:highlight w:val="white"/>
          <w:rtl w:val="0"/>
        </w:rPr>
        <w:t xml:space="preserve"> standards published jointly by the </w:t>
      </w:r>
      <w:hyperlink r:id="rId13">
        <w:r w:rsidDel="00000000" w:rsidR="00000000" w:rsidRPr="00000000">
          <w:rPr>
            <w:rFonts w:ascii="Arial" w:cs="Arial" w:eastAsia="Arial" w:hAnsi="Arial"/>
            <w:color w:val="0b0080"/>
            <w:sz w:val="21"/>
            <w:szCs w:val="21"/>
            <w:highlight w:val="white"/>
            <w:u w:val="single"/>
            <w:rtl w:val="0"/>
          </w:rPr>
          <w:t xml:space="preserve">International Organization for Standardization</w:t>
        </w:r>
      </w:hyperlink>
      <w:r w:rsidDel="00000000" w:rsidR="00000000" w:rsidRPr="00000000">
        <w:rPr>
          <w:rFonts w:ascii="Arial" w:cs="Arial" w:eastAsia="Arial" w:hAnsi="Arial"/>
          <w:color w:val="222222"/>
          <w:sz w:val="21"/>
          <w:szCs w:val="21"/>
          <w:highlight w:val="white"/>
          <w:rtl w:val="0"/>
        </w:rPr>
        <w:t xml:space="preserve"> (ISO) and the </w:t>
      </w:r>
      <w:hyperlink r:id="rId14">
        <w:r w:rsidDel="00000000" w:rsidR="00000000" w:rsidRPr="00000000">
          <w:rPr>
            <w:rFonts w:ascii="Arial" w:cs="Arial" w:eastAsia="Arial" w:hAnsi="Arial"/>
            <w:color w:val="0b0080"/>
            <w:sz w:val="21"/>
            <w:szCs w:val="21"/>
            <w:highlight w:val="white"/>
            <w:u w:val="single"/>
            <w:rtl w:val="0"/>
          </w:rPr>
          <w:t xml:space="preserve">International Electrotechnical Commission</w:t>
        </w:r>
      </w:hyperlink>
      <w:r w:rsidDel="00000000" w:rsidR="00000000" w:rsidRPr="00000000">
        <w:rPr>
          <w:rFonts w:ascii="Arial" w:cs="Arial" w:eastAsia="Arial" w:hAnsi="Arial"/>
          <w:color w:val="222222"/>
          <w:sz w:val="21"/>
          <w:szCs w:val="21"/>
          <w:highlight w:val="white"/>
          <w:rtl w:val="0"/>
        </w:rPr>
        <w:t xml:space="preserve"> (IEC).</w:t>
      </w:r>
      <w:r w:rsidDel="00000000" w:rsidR="00000000" w:rsidRPr="00000000">
        <w:rPr>
          <w:rtl w:val="0"/>
        </w:rPr>
      </w:r>
    </w:p>
    <w:p w:rsidR="00000000" w:rsidDel="00000000" w:rsidP="00000000" w:rsidRDefault="00000000" w:rsidRPr="00000000" w14:paraId="00000332">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3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24(d) Measures that mitigate risks imposed by DDOS attacks</w:t>
      </w:r>
    </w:p>
    <w:p w:rsidR="00000000" w:rsidDel="00000000" w:rsidP="00000000" w:rsidRDefault="00000000" w:rsidRPr="00000000" w14:paraId="00000334">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The applicant shall provide a description of the strategies deployed or to be deployed to mitigate the risks imposed by DDOS attacks, including but not limited to dedicated defense hardware, overprovisioning of bandwidth, and arrangement for protection or scrubbing services by the upstream providers or external parties. </w:t>
      </w:r>
      <w:r w:rsidDel="00000000" w:rsidR="00000000" w:rsidRPr="00000000">
        <w:rPr>
          <w:rFonts w:ascii="Arial" w:cs="Arial" w:eastAsia="Arial" w:hAnsi="Arial"/>
          <w:b w:val="1"/>
          <w:sz w:val="20"/>
          <w:szCs w:val="20"/>
          <w:rtl w:val="0"/>
        </w:rPr>
        <w:br w:type="textWrapping"/>
      </w:r>
    </w:p>
    <w:p w:rsidR="00000000" w:rsidDel="00000000" w:rsidP="00000000" w:rsidRDefault="00000000" w:rsidRPr="00000000" w14:paraId="0000033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24(f) Physical approach to security</w:t>
      </w:r>
    </w:p>
    <w:p w:rsidR="00000000" w:rsidDel="00000000" w:rsidP="00000000" w:rsidRDefault="00000000" w:rsidRPr="00000000" w14:paraId="00000336">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shall provide a description of the strategies deployed or to be deployed to protect its premises (including data centers), its physical assets, and its staff. Please also include details regarding the designation of a specific department/team/staff responsible for the applicant’s security organization and noting how it conducts background checks for security personnel.</w:t>
      </w:r>
    </w:p>
    <w:p w:rsidR="00000000" w:rsidDel="00000000" w:rsidP="00000000" w:rsidRDefault="00000000" w:rsidRPr="00000000" w14:paraId="00000337">
      <w:pPr>
        <w:spacing w:after="160" w:line="259" w:lineRule="auto"/>
        <w:rPr>
          <w:rFonts w:ascii="Arial" w:cs="Arial" w:eastAsia="Arial" w:hAnsi="Arial"/>
          <w:sz w:val="20"/>
          <w:szCs w:val="20"/>
        </w:rPr>
      </w:pPr>
      <w:r w:rsidDel="00000000" w:rsidR="00000000" w:rsidRPr="00000000">
        <w:rPr>
          <w:rtl w:val="0"/>
        </w:rPr>
      </w:r>
    </w:p>
    <w:tbl>
      <w:tblPr>
        <w:tblStyle w:val="Table26"/>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38">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39">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provide details of the applicant’s contingency planning on service continuity, including the following:</w:t>
            </w:r>
          </w:p>
          <w:p w:rsidR="00000000" w:rsidDel="00000000" w:rsidP="00000000" w:rsidRDefault="00000000" w:rsidRPr="00000000" w14:paraId="0000033A">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3B">
            <w:pPr>
              <w:widowControl w:val="1"/>
              <w:numPr>
                <w:ilvl w:val="0"/>
                <w:numId w:val="12"/>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Backup and continuity</w:t>
            </w:r>
          </w:p>
          <w:p w:rsidR="00000000" w:rsidDel="00000000" w:rsidP="00000000" w:rsidRDefault="00000000" w:rsidRPr="00000000" w14:paraId="0000033C">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3D">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33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3F">
            <w:pPr>
              <w:widowControl w:val="1"/>
              <w:numPr>
                <w:ilvl w:val="0"/>
                <w:numId w:val="12"/>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Failover testing</w:t>
            </w:r>
          </w:p>
          <w:p w:rsidR="00000000" w:rsidDel="00000000" w:rsidP="00000000" w:rsidRDefault="00000000" w:rsidRPr="00000000" w14:paraId="00000340">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41">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342">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43">
            <w:pPr>
              <w:widowControl w:val="1"/>
              <w:numPr>
                <w:ilvl w:val="0"/>
                <w:numId w:val="12"/>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Monitoring and fault escalation </w:t>
            </w:r>
          </w:p>
          <w:p w:rsidR="00000000" w:rsidDel="00000000" w:rsidP="00000000" w:rsidRDefault="00000000" w:rsidRPr="00000000" w14:paraId="00000344">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45">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346">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347">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25(a) Backup and continuity:</w:t>
      </w:r>
    </w:p>
    <w:p w:rsidR="00000000" w:rsidDel="00000000" w:rsidP="00000000" w:rsidRDefault="00000000" w:rsidRPr="00000000" w14:paraId="00000349">
      <w:pPr>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shall provide a description of its backup policies and processes, including but not limited to details of frequency and procedures for backup of data, hardware, and systems used for backup, data backup features and format used, backup testing procedures, procedures for retrieval of data/rebuild of any database used/to be used in the services, storage controls and procedures, and definitions of Recovery Point Objectives and Recovery Time Objective for the registrar's services. If a data escrow agent is used for business data backup, please explain the nature of the relationship between the applicant and the provider.</w:t>
      </w:r>
    </w:p>
    <w:p w:rsidR="00000000" w:rsidDel="00000000" w:rsidP="00000000" w:rsidRDefault="00000000" w:rsidRPr="00000000" w14:paraId="000003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25(b) Failover testing</w:t>
      </w:r>
    </w:p>
    <w:p w:rsidR="00000000" w:rsidDel="00000000" w:rsidP="00000000" w:rsidRDefault="00000000" w:rsidRPr="00000000" w14:paraId="0000034C">
      <w:pPr>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shall provide a brief description of its failover testing plan. The description should demonstrate the plan in the case of a failure on the main system, how and when the standby system will be activated, and the timing of the standby system. The failover testing plan should include, but is not limited to types of testing (e.g., walkthroughs, takedown of sites) and the frequency of testing, how results are captured, what is done with the results, and with whom results are shared, how test plans are updated (e.g., what triggers an update, change management processes for making updates), length of time to restore the services, length of time to restore all operations, length of time to migrate from one site to another, and frequency of testing of the plan.</w:t>
      </w:r>
    </w:p>
    <w:p w:rsidR="00000000" w:rsidDel="00000000" w:rsidP="00000000" w:rsidRDefault="00000000" w:rsidRPr="00000000" w14:paraId="000003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4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25(c) Monitoring and fault escalation</w:t>
      </w:r>
    </w:p>
    <w:p w:rsidR="00000000" w:rsidDel="00000000" w:rsidP="00000000" w:rsidRDefault="00000000" w:rsidRPr="00000000" w14:paraId="0000034F">
      <w:pPr>
        <w:rPr>
          <w:rFonts w:ascii="Arial" w:cs="Arial" w:eastAsia="Arial" w:hAnsi="Arial"/>
          <w:sz w:val="20"/>
          <w:szCs w:val="20"/>
        </w:rPr>
      </w:pPr>
      <w:r w:rsidDel="00000000" w:rsidR="00000000" w:rsidRPr="00000000">
        <w:rPr>
          <w:rFonts w:ascii="Arial" w:cs="Arial" w:eastAsia="Arial" w:hAnsi="Arial"/>
          <w:sz w:val="20"/>
          <w:szCs w:val="20"/>
          <w:rtl w:val="0"/>
        </w:rPr>
        <w:t xml:space="preserve">The applicant shall provide description of the monitoring systems in place, including but not limited to arrangements for monitoring the services, domain name system (DNS) servers, Registration Data Directory Services, network connectivity, routers, and firewalls. This description should explain how hardware and software are being monitored and identify mechanisms that will be used for fault escalation and reporting. The applicant should also provide details of the proposed support arrangements for these services.</w:t>
      </w:r>
    </w:p>
    <w:p w:rsidR="00000000" w:rsidDel="00000000" w:rsidP="00000000" w:rsidRDefault="00000000" w:rsidRPr="00000000" w14:paraId="00000350">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51">
      <w:pPr>
        <w:pStyle w:val="Heading1"/>
        <w:numPr>
          <w:ilvl w:val="0"/>
          <w:numId w:val="7"/>
        </w:numPr>
        <w:ind w:left="360" w:hanging="360"/>
        <w:rPr/>
      </w:pPr>
      <w:bookmarkStart w:colFirst="0" w:colLast="0" w:name="_heading=h.469bcx9gjxoz" w:id="20"/>
      <w:bookmarkEnd w:id="20"/>
      <w:r w:rsidDel="00000000" w:rsidR="00000000" w:rsidRPr="00000000">
        <w:rPr>
          <w:rtl w:val="0"/>
        </w:rPr>
        <w:t xml:space="preserve">CONTRACTUAL AND POLICY REQUIREMENTS</w:t>
      </w:r>
    </w:p>
    <w:p w:rsidR="00000000" w:rsidDel="00000000" w:rsidP="00000000" w:rsidRDefault="00000000" w:rsidRPr="00000000" w14:paraId="00000352">
      <w:pPr>
        <w:tabs>
          <w:tab w:val="left" w:leader="none" w:pos="3268"/>
        </w:tabs>
        <w:spacing w:after="160" w:line="259" w:lineRule="auto"/>
        <w:rPr>
          <w:rFonts w:ascii="Arial" w:cs="Arial" w:eastAsia="Arial" w:hAnsi="Arial"/>
          <w:b w:val="1"/>
          <w:color w:val="17365d"/>
        </w:rPr>
      </w:pPr>
      <w:r w:rsidDel="00000000" w:rsidR="00000000" w:rsidRPr="00000000">
        <w:rPr>
          <w:rFonts w:ascii="Arial" w:cs="Arial" w:eastAsia="Arial" w:hAnsi="Arial"/>
          <w:b w:val="1"/>
          <w:color w:val="17365d"/>
          <w:rtl w:val="0"/>
        </w:rPr>
        <w:tab/>
      </w:r>
    </w:p>
    <w:tbl>
      <w:tblPr>
        <w:tblStyle w:val="Table27"/>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53">
            <w:pPr>
              <w:widowControl w:val="1"/>
              <w:pBdr>
                <w:top w:space="0" w:sz="0" w:val="nil"/>
                <w:left w:space="0" w:sz="0" w:val="nil"/>
                <w:bottom w:space="0" w:sz="0" w:val="nil"/>
                <w:right w:space="0" w:sz="0" w:val="nil"/>
                <w:between w:space="0" w:sz="0" w:val="nil"/>
              </w:pBdr>
              <w:tabs>
                <w:tab w:val="left" w:leader="none" w:pos="-41"/>
              </w:tabs>
              <w:ind w:left="720"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54">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For domain names registered under the applicant's management, explain how the applicant will ensure that the RDAP Directory Service (as defined in the RDDS Specification) will be available to the public via both IPv4 and IPv6. In addition, please provide the proposed RDAP Base URL. </w:t>
            </w:r>
            <w:r w:rsidDel="00000000" w:rsidR="00000000" w:rsidRPr="00000000">
              <w:rPr>
                <w:rFonts w:ascii="Arial" w:cs="Arial" w:eastAsia="Arial" w:hAnsi="Arial"/>
                <w:b w:val="1"/>
                <w:color w:val="17365d"/>
                <w:rtl w:val="0"/>
              </w:rPr>
              <w:t xml:space="preserve">If the applicant will be offering WHOIS Data Directory Services in "thin" registries and under the applicant's management (accessible via both IPv4 and IPv6), please also provide the URL and location of the Port 43 WHOIS server.</w:t>
            </w:r>
          </w:p>
          <w:p w:rsidR="00000000" w:rsidDel="00000000" w:rsidP="00000000" w:rsidRDefault="00000000" w:rsidRPr="00000000" w14:paraId="00000355">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56">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If using a separate database to support the RDDS service, the applicant shall explain the mechanism to synchronize the registration data from the registrar database to the RDDS database in less than sixty (60) minutes. </w:t>
            </w:r>
          </w:p>
          <w:p w:rsidR="00000000" w:rsidDel="00000000" w:rsidP="00000000" w:rsidRDefault="00000000" w:rsidRPr="00000000" w14:paraId="00000357">
            <w:pPr>
              <w:widowControl w:val="1"/>
              <w:pBdr>
                <w:top w:space="0" w:sz="0" w:val="nil"/>
                <w:left w:space="0" w:sz="0" w:val="nil"/>
                <w:bottom w:space="0" w:sz="0" w:val="nil"/>
                <w:right w:space="0" w:sz="0" w:val="nil"/>
                <w:between w:space="0" w:sz="0" w:val="nil"/>
              </w:pBdr>
              <w:tabs>
                <w:tab w:val="left" w:leader="none" w:pos="-41"/>
              </w:tabs>
              <w:ind w:left="2620" w:right="10" w:hanging="36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58">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59">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5A">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35B">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5C">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35D">
      <w:pPr>
        <w:spacing w:after="160" w:line="259" w:lineRule="auto"/>
        <w:rPr>
          <w:rFonts w:ascii="Arial" w:cs="Arial" w:eastAsia="Arial" w:hAnsi="Arial"/>
          <w:strike w:val="1"/>
          <w:sz w:val="20"/>
          <w:szCs w:val="20"/>
        </w:rPr>
      </w:pPr>
      <w:r w:rsidDel="00000000" w:rsidR="00000000" w:rsidRPr="00000000">
        <w:rPr>
          <w:rtl w:val="0"/>
        </w:rPr>
      </w:r>
    </w:p>
    <w:p w:rsidR="00000000" w:rsidDel="00000000" w:rsidP="00000000" w:rsidRDefault="00000000" w:rsidRPr="00000000" w14:paraId="0000035E">
      <w:pPr>
        <w:spacing w:after="160" w:line="259"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 </w:t>
      </w:r>
      <w:r w:rsidDel="00000000" w:rsidR="00000000" w:rsidRPr="00000000">
        <w:rPr>
          <w:rFonts w:ascii="Arial" w:cs="Arial" w:eastAsia="Arial" w:hAnsi="Arial"/>
          <w:sz w:val="20"/>
          <w:szCs w:val="20"/>
          <w:rtl w:val="0"/>
        </w:rPr>
        <w:t xml:space="preserve">Please refer to </w:t>
      </w:r>
      <w:hyperlink r:id="rId15">
        <w:r w:rsidDel="00000000" w:rsidR="00000000" w:rsidRPr="00000000">
          <w:rPr>
            <w:rFonts w:ascii="Arial" w:cs="Arial" w:eastAsia="Arial" w:hAnsi="Arial"/>
            <w:color w:val="1155cc"/>
            <w:sz w:val="20"/>
            <w:szCs w:val="20"/>
            <w:u w:val="single"/>
            <w:rtl w:val="0"/>
          </w:rPr>
          <w:t xml:space="preserve">Section 3.3.1 of the RAA</w:t>
        </w:r>
      </w:hyperlink>
      <w:r w:rsidDel="00000000" w:rsidR="00000000" w:rsidRPr="00000000">
        <w:rPr>
          <w:rFonts w:ascii="Arial" w:cs="Arial" w:eastAsia="Arial" w:hAnsi="Arial"/>
          <w:sz w:val="20"/>
          <w:szCs w:val="20"/>
          <w:rtl w:val="0"/>
        </w:rPr>
        <w:t xml:space="preserve">, the </w:t>
      </w:r>
      <w:hyperlink r:id="rId16">
        <w:r w:rsidDel="00000000" w:rsidR="00000000" w:rsidRPr="00000000">
          <w:rPr>
            <w:rFonts w:ascii="Arial" w:cs="Arial" w:eastAsia="Arial" w:hAnsi="Arial"/>
            <w:color w:val="1155cc"/>
            <w:sz w:val="20"/>
            <w:szCs w:val="20"/>
            <w:u w:val="single"/>
            <w:rtl w:val="0"/>
          </w:rPr>
          <w:t xml:space="preserve">RDAP Profile</w:t>
        </w:r>
      </w:hyperlink>
      <w:r w:rsidDel="00000000" w:rsidR="00000000" w:rsidRPr="00000000">
        <w:rPr>
          <w:rFonts w:ascii="Arial" w:cs="Arial" w:eastAsia="Arial" w:hAnsi="Arial"/>
          <w:sz w:val="20"/>
          <w:szCs w:val="20"/>
          <w:rtl w:val="0"/>
        </w:rPr>
        <w:t xml:space="preserve">, and the </w:t>
      </w:r>
      <w:hyperlink r:id="rId17">
        <w:r w:rsidDel="00000000" w:rsidR="00000000" w:rsidRPr="00000000">
          <w:rPr>
            <w:rFonts w:ascii="Arial" w:cs="Arial" w:eastAsia="Arial" w:hAnsi="Arial"/>
            <w:color w:val="1155cc"/>
            <w:sz w:val="20"/>
            <w:szCs w:val="20"/>
            <w:u w:val="single"/>
            <w:rtl w:val="0"/>
          </w:rPr>
          <w:t xml:space="preserve">Registration Data Directory Service Specification</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5F">
      <w:pPr>
        <w:spacing w:after="160" w:line="259" w:lineRule="auto"/>
        <w:rPr>
          <w:rFonts w:ascii="Arial" w:cs="Arial" w:eastAsia="Arial" w:hAnsi="Arial"/>
          <w:sz w:val="20"/>
          <w:szCs w:val="20"/>
        </w:rPr>
      </w:pPr>
      <w:r w:rsidDel="00000000" w:rsidR="00000000" w:rsidRPr="00000000">
        <w:rPr>
          <w:rtl w:val="0"/>
        </w:rPr>
      </w:r>
    </w:p>
    <w:tbl>
      <w:tblPr>
        <w:tblStyle w:val="Table28"/>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60">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61">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Describe method(s) that the applicant uses or proposes to use for retention of records relating to its registrar business:</w:t>
            </w:r>
          </w:p>
          <w:p w:rsidR="00000000" w:rsidDel="00000000" w:rsidP="00000000" w:rsidRDefault="00000000" w:rsidRPr="00000000" w14:paraId="00000362">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63">
            <w:pPr>
              <w:widowControl w:val="1"/>
              <w:numPr>
                <w:ilvl w:val="0"/>
                <w:numId w:val="23"/>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Description of all records to be retained: </w:t>
            </w:r>
          </w:p>
          <w:p w:rsidR="00000000" w:rsidDel="00000000" w:rsidP="00000000" w:rsidRDefault="00000000" w:rsidRPr="00000000" w14:paraId="00000364">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65">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66">
            <w:pPr>
              <w:widowControl w:val="1"/>
              <w:numPr>
                <w:ilvl w:val="0"/>
                <w:numId w:val="23"/>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Location at which they will be retained: </w:t>
            </w:r>
          </w:p>
          <w:p w:rsidR="00000000" w:rsidDel="00000000" w:rsidP="00000000" w:rsidRDefault="00000000" w:rsidRPr="00000000" w14:paraId="00000367">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68">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69">
            <w:pPr>
              <w:widowControl w:val="1"/>
              <w:numPr>
                <w:ilvl w:val="0"/>
                <w:numId w:val="23"/>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The form in which they will be retained: </w:t>
            </w:r>
          </w:p>
          <w:p w:rsidR="00000000" w:rsidDel="00000000" w:rsidP="00000000" w:rsidRDefault="00000000" w:rsidRPr="00000000" w14:paraId="0000036A">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6B">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6C">
            <w:pPr>
              <w:widowControl w:val="1"/>
              <w:numPr>
                <w:ilvl w:val="0"/>
                <w:numId w:val="23"/>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The length of their retention:</w:t>
            </w:r>
          </w:p>
          <w:p w:rsidR="00000000" w:rsidDel="00000000" w:rsidP="00000000" w:rsidRDefault="00000000" w:rsidRPr="00000000" w14:paraId="0000036D">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36E">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r>
        <w:trPr>
          <w:cantSplit w:val="0"/>
          <w:trHeight w:val="568" w:hRule="atLeast"/>
          <w:tblHeader w:val="0"/>
        </w:trPr>
        <w:tc>
          <w:tcPr/>
          <w:p w:rsidR="00000000" w:rsidDel="00000000" w:rsidP="00000000" w:rsidRDefault="00000000" w:rsidRPr="00000000" w14:paraId="0000036F">
            <w:pPr>
              <w:widowControl w:val="1"/>
              <w:numPr>
                <w:ilvl w:val="0"/>
                <w:numId w:val="23"/>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the applicant provides its domain name registration services via third parties, please also indicate how the applicant collects the required data from the third parties:</w:t>
            </w:r>
          </w:p>
          <w:p w:rsidR="00000000" w:rsidDel="00000000" w:rsidP="00000000" w:rsidRDefault="00000000" w:rsidRPr="00000000" w14:paraId="00000370">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71">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372">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3">
      <w:pPr>
        <w:spacing w:after="160" w:line="259" w:lineRule="auto"/>
        <w:rPr>
          <w:rFonts w:ascii="Arial" w:cs="Arial" w:eastAsia="Arial" w:hAnsi="Arial"/>
          <w:sz w:val="20"/>
          <w:szCs w:val="20"/>
        </w:rPr>
      </w:pPr>
      <w:r w:rsidDel="00000000" w:rsidR="00000000" w:rsidRPr="00000000">
        <w:rPr>
          <w:rFonts w:ascii="Arial" w:cs="Arial" w:eastAsia="Arial" w:hAnsi="Arial"/>
          <w:b w:val="1"/>
          <w:color w:val="17365d"/>
          <w:sz w:val="20"/>
          <w:szCs w:val="20"/>
          <w:rtl w:val="0"/>
        </w:rPr>
        <w:t xml:space="preserve">Note:</w:t>
      </w:r>
      <w:r w:rsidDel="00000000" w:rsidR="00000000" w:rsidRPr="00000000">
        <w:rPr>
          <w:rFonts w:ascii="Arial" w:cs="Arial" w:eastAsia="Arial" w:hAnsi="Arial"/>
          <w:color w:val="17365d"/>
          <w:sz w:val="20"/>
          <w:szCs w:val="20"/>
          <w:rtl w:val="0"/>
        </w:rPr>
        <w:t xml:space="preserve"> Please refer to </w:t>
      </w:r>
      <w:hyperlink r:id="rId18">
        <w:r w:rsidDel="00000000" w:rsidR="00000000" w:rsidRPr="00000000">
          <w:rPr>
            <w:rFonts w:ascii="Arial" w:cs="Arial" w:eastAsia="Arial" w:hAnsi="Arial"/>
            <w:color w:val="1155cc"/>
            <w:sz w:val="20"/>
            <w:szCs w:val="20"/>
            <w:u w:val="single"/>
            <w:rtl w:val="0"/>
          </w:rPr>
          <w:t xml:space="preserve">Section 3.4 of the Registrar Accreditation Agreement</w:t>
        </w:r>
      </w:hyperlink>
      <w:r w:rsidDel="00000000" w:rsidR="00000000" w:rsidRPr="00000000">
        <w:rPr>
          <w:rFonts w:ascii="Arial" w:cs="Arial" w:eastAsia="Arial" w:hAnsi="Arial"/>
          <w:color w:val="17365d"/>
          <w:sz w:val="20"/>
          <w:szCs w:val="20"/>
          <w:rtl w:val="0"/>
        </w:rPr>
        <w:t xml:space="preserve"> as well as to the Data Retention Specification in preparing this response.</w:t>
      </w:r>
      <w:r w:rsidDel="00000000" w:rsidR="00000000" w:rsidRPr="00000000">
        <w:rPr>
          <w:rtl w:val="0"/>
        </w:rPr>
      </w:r>
    </w:p>
    <w:tbl>
      <w:tblPr>
        <w:tblStyle w:val="Table29"/>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74">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75">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explain how the applicant plans to implement and comply with the obligations for the applicant's registration agreement for Registered Name Holders as detailed in </w:t>
            </w:r>
            <w:hyperlink r:id="rId19">
              <w:r w:rsidDel="00000000" w:rsidR="00000000" w:rsidRPr="00000000">
                <w:rPr>
                  <w:rFonts w:ascii="Arial" w:cs="Arial" w:eastAsia="Arial" w:hAnsi="Arial"/>
                  <w:b w:val="1"/>
                  <w:color w:val="1155cc"/>
                  <w:u w:val="single"/>
                  <w:rtl w:val="0"/>
                </w:rPr>
                <w:t xml:space="preserve">Section 3.7.7 of the Registrar Accreditation Agreement (RAA)</w:t>
              </w:r>
            </w:hyperlink>
            <w:r w:rsidDel="00000000" w:rsidR="00000000" w:rsidRPr="00000000">
              <w:rPr>
                <w:rFonts w:ascii="Arial" w:cs="Arial" w:eastAsia="Arial" w:hAnsi="Arial"/>
                <w:b w:val="1"/>
                <w:color w:val="0563c1"/>
                <w:u w:val="single"/>
                <w:rtl w:val="0"/>
              </w:rPr>
              <w:t xml:space="preserve">:</w:t>
            </w:r>
            <w:r w:rsidDel="00000000" w:rsidR="00000000" w:rsidRPr="00000000">
              <w:rPr>
                <w:rFonts w:ascii="Arial" w:cs="Arial" w:eastAsia="Arial" w:hAnsi="Arial"/>
                <w:b w:val="1"/>
                <w:color w:val="17365d"/>
                <w:rtl w:val="0"/>
              </w:rPr>
              <w:t xml:space="preserve"> </w:t>
            </w:r>
          </w:p>
          <w:p w:rsidR="00000000" w:rsidDel="00000000" w:rsidP="00000000" w:rsidRDefault="00000000" w:rsidRPr="00000000" w14:paraId="00000376">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77">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78">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79">
            <w:pPr>
              <w:widowControl w:val="1"/>
              <w:pBdr>
                <w:top w:space="0" w:sz="0" w:val="nil"/>
                <w:left w:space="0" w:sz="0" w:val="nil"/>
                <w:bottom w:space="0" w:sz="0" w:val="nil"/>
                <w:right w:space="0" w:sz="0" w:val="nil"/>
                <w:between w:space="0" w:sz="0" w:val="nil"/>
              </w:pBdr>
              <w:ind w:right="185"/>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7A">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3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w:t>
      </w:r>
      <w:r w:rsidDel="00000000" w:rsidR="00000000" w:rsidRPr="00000000">
        <w:rPr>
          <w:rFonts w:ascii="Arial" w:cs="Arial" w:eastAsia="Arial" w:hAnsi="Arial"/>
          <w:sz w:val="20"/>
          <w:szCs w:val="20"/>
          <w:rtl w:val="0"/>
        </w:rPr>
        <w:t xml:space="preserve"> If available, please provide a copy of the applicant's registration agreement. If the registration agreement is not in English, please indicate which section(s) in the agreement fulfill the RAA requirements in Section 3.7.7.1 to Section 3.7.7.12.</w:t>
      </w:r>
    </w:p>
    <w:p w:rsidR="00000000" w:rsidDel="00000000" w:rsidP="00000000" w:rsidRDefault="00000000" w:rsidRPr="00000000" w14:paraId="0000037D">
      <w:pPr>
        <w:spacing w:after="160" w:line="259" w:lineRule="auto"/>
        <w:rPr>
          <w:rFonts w:ascii="Arial" w:cs="Arial" w:eastAsia="Arial" w:hAnsi="Arial"/>
          <w:sz w:val="20"/>
          <w:szCs w:val="20"/>
        </w:rPr>
      </w:pPr>
      <w:r w:rsidDel="00000000" w:rsidR="00000000" w:rsidRPr="00000000">
        <w:rPr>
          <w:rtl w:val="0"/>
        </w:rPr>
      </w:r>
    </w:p>
    <w:tbl>
      <w:tblPr>
        <w:tblStyle w:val="Table30"/>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7E">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7F">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describe the compliance procedures the applicant will follow if it becomes aware of any conduct by a Registered Name Holder that violates any provision required by </w:t>
            </w:r>
            <w:hyperlink r:id="rId20">
              <w:r w:rsidDel="00000000" w:rsidR="00000000" w:rsidRPr="00000000">
                <w:rPr>
                  <w:rFonts w:ascii="Arial" w:cs="Arial" w:eastAsia="Arial" w:hAnsi="Arial"/>
                  <w:b w:val="1"/>
                  <w:color w:val="1155cc"/>
                  <w:u w:val="single"/>
                  <w:rtl w:val="0"/>
                </w:rPr>
                <w:t xml:space="preserve">Sections 3.7.7.1 through 3.7.7.12 of the RAA</w:t>
              </w:r>
            </w:hyperlink>
            <w:r w:rsidDel="00000000" w:rsidR="00000000" w:rsidRPr="00000000">
              <w:rPr>
                <w:rFonts w:ascii="Arial" w:cs="Arial" w:eastAsia="Arial" w:hAnsi="Arial"/>
                <w:b w:val="1"/>
                <w:color w:val="17365d"/>
                <w:rtl w:val="0"/>
              </w:rPr>
              <w:t xml:space="preserve"> or any applicable consensus policies: </w:t>
            </w:r>
          </w:p>
          <w:p w:rsidR="00000000" w:rsidDel="00000000" w:rsidP="00000000" w:rsidRDefault="00000000" w:rsidRPr="00000000" w14:paraId="00000380">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81">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82">
            <w:pPr>
              <w:widowControl w:val="1"/>
              <w:pBdr>
                <w:top w:space="0" w:sz="0" w:val="nil"/>
                <w:left w:space="0" w:sz="0" w:val="nil"/>
                <w:bottom w:space="0" w:sz="0" w:val="nil"/>
                <w:right w:space="0" w:sz="0" w:val="nil"/>
                <w:between w:space="0" w:sz="0" w:val="nil"/>
              </w:pBdr>
              <w:ind w:right="185"/>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83">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84">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385">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6">
      <w:pPr>
        <w:spacing w:after="160" w:line="259" w:lineRule="auto"/>
        <w:rPr>
          <w:rFonts w:ascii="Arial" w:cs="Arial" w:eastAsia="Arial" w:hAnsi="Arial"/>
          <w:sz w:val="20"/>
          <w:szCs w:val="20"/>
        </w:rPr>
      </w:pPr>
      <w:r w:rsidDel="00000000" w:rsidR="00000000" w:rsidRPr="00000000">
        <w:rPr>
          <w:rtl w:val="0"/>
        </w:rPr>
      </w:r>
    </w:p>
    <w:tbl>
      <w:tblPr>
        <w:tblStyle w:val="Table31"/>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87">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88">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describe detailed procedures specifically for complying with requirements in </w:t>
            </w:r>
            <w:hyperlink r:id="rId21">
              <w:r w:rsidDel="00000000" w:rsidR="00000000" w:rsidRPr="00000000">
                <w:rPr>
                  <w:rFonts w:ascii="Arial" w:cs="Arial" w:eastAsia="Arial" w:hAnsi="Arial"/>
                  <w:b w:val="1"/>
                  <w:color w:val="1155cc"/>
                  <w:u w:val="single"/>
                  <w:rtl w:val="0"/>
                </w:rPr>
                <w:t xml:space="preserve">Section 3.7.8 of the RAA</w:t>
              </w:r>
            </w:hyperlink>
            <w:r w:rsidDel="00000000" w:rsidR="00000000" w:rsidRPr="00000000">
              <w:rPr>
                <w:rFonts w:ascii="Arial" w:cs="Arial" w:eastAsia="Arial" w:hAnsi="Arial"/>
                <w:b w:val="1"/>
                <w:color w:val="17365d"/>
                <w:rtl w:val="0"/>
              </w:rPr>
              <w:t xml:space="preserve"> and RDDS Accuracy Program Specification. Further, please explain how the applicant will comply with the </w:t>
            </w:r>
            <w:hyperlink r:id="rId22">
              <w:r w:rsidDel="00000000" w:rsidR="00000000" w:rsidRPr="00000000">
                <w:rPr>
                  <w:rFonts w:ascii="Arial" w:cs="Arial" w:eastAsia="Arial" w:hAnsi="Arial"/>
                  <w:b w:val="1"/>
                  <w:color w:val="0563c1"/>
                  <w:u w:val="single"/>
                  <w:rtl w:val="0"/>
                </w:rPr>
                <w:t xml:space="preserve">Registration Data Reminder Policy</w:t>
              </w:r>
            </w:hyperlink>
            <w:r w:rsidDel="00000000" w:rsidR="00000000" w:rsidRPr="00000000">
              <w:rPr>
                <w:rFonts w:ascii="Arial" w:cs="Arial" w:eastAsia="Arial" w:hAnsi="Arial"/>
                <w:b w:val="1"/>
                <w:color w:val="0563c1"/>
                <w:u w:val="single"/>
                <w:rtl w:val="0"/>
              </w:rPr>
              <w:t xml:space="preserve">:</w:t>
            </w:r>
            <w:r w:rsidDel="00000000" w:rsidR="00000000" w:rsidRPr="00000000">
              <w:rPr>
                <w:rFonts w:ascii="Arial" w:cs="Arial" w:eastAsia="Arial" w:hAnsi="Arial"/>
                <w:b w:val="1"/>
                <w:color w:val="17365d"/>
                <w:rtl w:val="0"/>
              </w:rPr>
              <w:t xml:space="preserve"> </w:t>
            </w:r>
          </w:p>
          <w:p w:rsidR="00000000" w:rsidDel="00000000" w:rsidP="00000000" w:rsidRDefault="00000000" w:rsidRPr="00000000" w14:paraId="00000389">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8A">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8B">
            <w:pPr>
              <w:widowControl w:val="1"/>
              <w:pBdr>
                <w:top w:space="0" w:sz="0" w:val="nil"/>
                <w:left w:space="0" w:sz="0" w:val="nil"/>
                <w:bottom w:space="0" w:sz="0" w:val="nil"/>
                <w:right w:space="0" w:sz="0" w:val="nil"/>
                <w:between w:space="0" w:sz="0" w:val="nil"/>
              </w:pBdr>
              <w:ind w:right="185"/>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8C">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8D">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38E">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F">
      <w:pPr>
        <w:spacing w:after="160" w:line="259" w:lineRule="auto"/>
        <w:rPr>
          <w:rFonts w:ascii="Arial" w:cs="Arial" w:eastAsia="Arial" w:hAnsi="Arial"/>
          <w:sz w:val="20"/>
          <w:szCs w:val="20"/>
        </w:rPr>
      </w:pPr>
      <w:r w:rsidDel="00000000" w:rsidR="00000000" w:rsidRPr="00000000">
        <w:rPr>
          <w:rtl w:val="0"/>
        </w:rPr>
      </w:r>
    </w:p>
    <w:tbl>
      <w:tblPr>
        <w:tblStyle w:val="Table32"/>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90">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91">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Which steps will the applicant take in order to escrow its registration data pursuant to </w:t>
            </w:r>
            <w:hyperlink r:id="rId23">
              <w:r w:rsidDel="00000000" w:rsidR="00000000" w:rsidRPr="00000000">
                <w:rPr>
                  <w:rFonts w:ascii="Arial" w:cs="Arial" w:eastAsia="Arial" w:hAnsi="Arial"/>
                  <w:b w:val="1"/>
                  <w:color w:val="1155cc"/>
                  <w:u w:val="single"/>
                  <w:rtl w:val="0"/>
                </w:rPr>
                <w:t xml:space="preserve">Section 3.6 of the RAA</w:t>
              </w:r>
            </w:hyperlink>
            <w:r w:rsidDel="00000000" w:rsidR="00000000" w:rsidRPr="00000000">
              <w:rPr>
                <w:rFonts w:ascii="Arial" w:cs="Arial" w:eastAsia="Arial" w:hAnsi="Arial"/>
                <w:b w:val="1"/>
                <w:color w:val="17365d"/>
                <w:rtl w:val="0"/>
              </w:rPr>
              <w:t xml:space="preserve"> and </w:t>
            </w:r>
            <w:hyperlink r:id="rId24">
              <w:r w:rsidDel="00000000" w:rsidR="00000000" w:rsidRPr="00000000">
                <w:rPr>
                  <w:rFonts w:ascii="Arial" w:cs="Arial" w:eastAsia="Arial" w:hAnsi="Arial"/>
                  <w:b w:val="1"/>
                  <w:color w:val="1155cc"/>
                  <w:u w:val="single"/>
                  <w:rtl w:val="0"/>
                </w:rPr>
                <w:t xml:space="preserve">Registrar Data Escrow Specifications</w:t>
              </w:r>
            </w:hyperlink>
            <w:r w:rsidDel="00000000" w:rsidR="00000000" w:rsidRPr="00000000">
              <w:rPr>
                <w:rFonts w:ascii="Arial" w:cs="Arial" w:eastAsia="Arial" w:hAnsi="Arial"/>
                <w:b w:val="1"/>
                <w:color w:val="17365d"/>
                <w:rtl w:val="0"/>
              </w:rPr>
              <w:t xml:space="preserve">? Which </w:t>
            </w:r>
            <w:hyperlink r:id="rId25">
              <w:r w:rsidDel="00000000" w:rsidR="00000000" w:rsidRPr="00000000">
                <w:rPr>
                  <w:rFonts w:ascii="Arial" w:cs="Arial" w:eastAsia="Arial" w:hAnsi="Arial"/>
                  <w:b w:val="1"/>
                  <w:color w:val="1155cc"/>
                  <w:u w:val="single"/>
                  <w:rtl w:val="0"/>
                </w:rPr>
                <w:t xml:space="preserve">Data Escrow Service Provider</w:t>
              </w:r>
            </w:hyperlink>
            <w:r w:rsidDel="00000000" w:rsidR="00000000" w:rsidRPr="00000000">
              <w:rPr>
                <w:rFonts w:ascii="Arial" w:cs="Arial" w:eastAsia="Arial" w:hAnsi="Arial"/>
                <w:b w:val="1"/>
                <w:color w:val="17365d"/>
                <w:rtl w:val="0"/>
              </w:rPr>
              <w:t xml:space="preserve"> does the registrar intend to utilize? </w:t>
            </w:r>
          </w:p>
          <w:p w:rsidR="00000000" w:rsidDel="00000000" w:rsidP="00000000" w:rsidRDefault="00000000" w:rsidRPr="00000000" w14:paraId="00000392">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93">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94">
            <w:pPr>
              <w:widowControl w:val="1"/>
              <w:pBdr>
                <w:top w:space="0" w:sz="0" w:val="nil"/>
                <w:left w:space="0" w:sz="0" w:val="nil"/>
                <w:bottom w:space="0" w:sz="0" w:val="nil"/>
                <w:right w:space="0" w:sz="0" w:val="nil"/>
                <w:between w:space="0" w:sz="0" w:val="nil"/>
              </w:pBdr>
              <w:ind w:right="185"/>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95">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96">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397">
      <w:pPr>
        <w:spacing w:after="160" w:line="259" w:lineRule="auto"/>
        <w:rPr>
          <w:rFonts w:ascii="Arial" w:cs="Arial" w:eastAsia="Arial" w:hAnsi="Arial"/>
          <w:sz w:val="20"/>
          <w:szCs w:val="20"/>
        </w:rPr>
      </w:pPr>
      <w:r w:rsidDel="00000000" w:rsidR="00000000" w:rsidRPr="00000000">
        <w:rPr>
          <w:rtl w:val="0"/>
        </w:rPr>
      </w:r>
    </w:p>
    <w:tbl>
      <w:tblPr>
        <w:tblStyle w:val="Table33"/>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98">
            <w:pPr>
              <w:widowControl w:val="1"/>
              <w:pBdr>
                <w:top w:space="0" w:sz="0" w:val="nil"/>
                <w:left w:space="0" w:sz="0" w:val="nil"/>
                <w:bottom w:space="0" w:sz="0" w:val="nil"/>
                <w:right w:space="0" w:sz="0" w:val="nil"/>
                <w:between w:space="0" w:sz="0" w:val="nil"/>
              </w:pBdr>
              <w:ind w:left="403" w:right="14" w:firstLine="0"/>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99">
            <w:pPr>
              <w:widowControl w:val="1"/>
              <w:numPr>
                <w:ilvl w:val="0"/>
                <w:numId w:val="8"/>
              </w:numPr>
              <w:pBdr>
                <w:top w:space="0" w:sz="0" w:val="nil"/>
                <w:left w:space="0" w:sz="0" w:val="nil"/>
                <w:bottom w:space="0" w:sz="0" w:val="nil"/>
                <w:right w:space="0" w:sz="0" w:val="nil"/>
                <w:between w:space="0" w:sz="0" w:val="nil"/>
              </w:pBdr>
              <w:ind w:left="403" w:right="14"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explain how the applicant will manage its customer service, including its handling processes, planned hours of service, type of support (e.g., phone, email, web chat, instant message, etc.), and provide a description of the processes for submitting complaints and resolving disputes regarding the Registrar Services per </w:t>
            </w:r>
            <w:hyperlink r:id="rId26">
              <w:r w:rsidDel="00000000" w:rsidR="00000000" w:rsidRPr="00000000">
                <w:rPr>
                  <w:rFonts w:ascii="Arial" w:cs="Arial" w:eastAsia="Arial" w:hAnsi="Arial"/>
                  <w:b w:val="1"/>
                  <w:color w:val="1155cc"/>
                  <w:u w:val="single"/>
                  <w:rtl w:val="0"/>
                </w:rPr>
                <w:t xml:space="preserve">Section 3.7.11 of the RAA</w:t>
              </w:r>
            </w:hyperlink>
            <w:r w:rsidDel="00000000" w:rsidR="00000000" w:rsidRPr="00000000">
              <w:rPr>
                <w:rFonts w:ascii="Arial" w:cs="Arial" w:eastAsia="Arial" w:hAnsi="Arial"/>
                <w:b w:val="1"/>
                <w:color w:val="17365d"/>
                <w:rtl w:val="0"/>
              </w:rPr>
              <w:t xml:space="preserve">.</w:t>
            </w:r>
          </w:p>
          <w:p w:rsidR="00000000" w:rsidDel="00000000" w:rsidP="00000000" w:rsidRDefault="00000000" w:rsidRPr="00000000" w14:paraId="0000039A">
            <w:pPr>
              <w:widowControl w:val="1"/>
              <w:pBdr>
                <w:top w:space="0" w:sz="0" w:val="nil"/>
                <w:left w:space="0" w:sz="0" w:val="nil"/>
                <w:bottom w:space="0" w:sz="0" w:val="nil"/>
                <w:right w:space="0" w:sz="0" w:val="nil"/>
                <w:between w:space="0" w:sz="0" w:val="nil"/>
              </w:pBdr>
              <w:tabs>
                <w:tab w:val="left" w:leader="none" w:pos="-41"/>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9B">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9C">
            <w:pPr>
              <w:widowControl w:val="1"/>
              <w:pBdr>
                <w:top w:space="0" w:sz="0" w:val="nil"/>
                <w:left w:space="0" w:sz="0" w:val="nil"/>
                <w:bottom w:space="0" w:sz="0" w:val="nil"/>
                <w:right w:space="0" w:sz="0" w:val="nil"/>
                <w:between w:space="0" w:sz="0" w:val="nil"/>
              </w:pBdr>
              <w:ind w:right="185"/>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9D">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9E">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39F">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0">
      <w:pPr>
        <w:spacing w:after="160" w:line="259" w:lineRule="auto"/>
        <w:rPr>
          <w:rFonts w:ascii="Arial" w:cs="Arial" w:eastAsia="Arial" w:hAnsi="Arial"/>
          <w:sz w:val="20"/>
          <w:szCs w:val="20"/>
        </w:rPr>
      </w:pPr>
      <w:r w:rsidDel="00000000" w:rsidR="00000000" w:rsidRPr="00000000">
        <w:rPr>
          <w:rtl w:val="0"/>
        </w:rPr>
      </w:r>
    </w:p>
    <w:tbl>
      <w:tblPr>
        <w:tblStyle w:val="Table34"/>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A1">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A2">
            <w:pPr>
              <w:widowControl w:val="1"/>
              <w:numPr>
                <w:ilvl w:val="0"/>
                <w:numId w:val="8"/>
              </w:numPr>
              <w:pBdr>
                <w:top w:space="0" w:sz="0" w:val="nil"/>
                <w:left w:space="0" w:sz="0" w:val="nil"/>
                <w:bottom w:space="0" w:sz="0" w:val="nil"/>
                <w:right w:space="0" w:sz="0" w:val="nil"/>
                <w:between w:space="0" w:sz="0" w:val="nil"/>
              </w:pBdr>
              <w:tabs>
                <w:tab w:val="left" w:leader="none" w:pos="-41"/>
              </w:tabs>
              <w:ind w:left="403"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If the applicant intends to offer services through resellers, please explain how your agreement with resellers will comply with </w:t>
            </w:r>
            <w:hyperlink r:id="rId27">
              <w:r w:rsidDel="00000000" w:rsidR="00000000" w:rsidRPr="00000000">
                <w:rPr>
                  <w:rFonts w:ascii="Arial" w:cs="Arial" w:eastAsia="Arial" w:hAnsi="Arial"/>
                  <w:b w:val="1"/>
                  <w:color w:val="1155cc"/>
                  <w:u w:val="single"/>
                  <w:rtl w:val="0"/>
                </w:rPr>
                <w:t xml:space="preserve">Section 3.12 of the RAA</w:t>
              </w:r>
            </w:hyperlink>
            <w:r w:rsidDel="00000000" w:rsidR="00000000" w:rsidRPr="00000000">
              <w:rPr>
                <w:rFonts w:ascii="Arial" w:cs="Arial" w:eastAsia="Arial" w:hAnsi="Arial"/>
                <w:b w:val="1"/>
                <w:color w:val="0563c1"/>
                <w:u w:val="single"/>
                <w:rtl w:val="0"/>
              </w:rPr>
              <w:t xml:space="preserve">:</w:t>
            </w:r>
            <w:r w:rsidDel="00000000" w:rsidR="00000000" w:rsidRPr="00000000">
              <w:rPr>
                <w:rFonts w:ascii="Arial" w:cs="Arial" w:eastAsia="Arial" w:hAnsi="Arial"/>
                <w:b w:val="1"/>
                <w:color w:val="17365d"/>
                <w:rtl w:val="0"/>
              </w:rPr>
              <w:t xml:space="preserve"> </w:t>
            </w:r>
          </w:p>
          <w:p w:rsidR="00000000" w:rsidDel="00000000" w:rsidP="00000000" w:rsidRDefault="00000000" w:rsidRPr="00000000" w14:paraId="000003A3">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i w:val="1"/>
                <w:color w:val="17365d"/>
                <w:sz w:val="20"/>
                <w:szCs w:val="20"/>
              </w:rPr>
            </w:pPr>
            <w:r w:rsidDel="00000000" w:rsidR="00000000" w:rsidRPr="00000000">
              <w:rPr>
                <w:rtl w:val="0"/>
              </w:rPr>
            </w:r>
          </w:p>
          <w:p w:rsidR="00000000" w:rsidDel="00000000" w:rsidP="00000000" w:rsidRDefault="00000000" w:rsidRPr="00000000" w14:paraId="000003A4">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i w:val="1"/>
                <w:color w:val="17365d"/>
                <w:sz w:val="20"/>
                <w:szCs w:val="20"/>
              </w:rPr>
            </w:pPr>
            <w:r w:rsidDel="00000000" w:rsidR="00000000" w:rsidRPr="00000000">
              <w:rPr>
                <w:rFonts w:ascii="Arial" w:cs="Arial" w:eastAsia="Arial" w:hAnsi="Arial"/>
                <w:i w:val="1"/>
                <w:color w:val="17365d"/>
                <w:sz w:val="20"/>
                <w:szCs w:val="20"/>
                <w:rtl w:val="0"/>
              </w:rPr>
              <w:t xml:space="preserve">If the applicant has already entered into agreements with a reseller of registrar services, please describe the nature of the reseller's arrangement with the applicant or, provide a copy of the applicant's agreement with the reseller.</w:t>
            </w:r>
          </w:p>
          <w:p w:rsidR="00000000" w:rsidDel="00000000" w:rsidP="00000000" w:rsidRDefault="00000000" w:rsidRPr="00000000" w14:paraId="000003A5">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A6">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color w:val="17365d"/>
                <w:sz w:val="20"/>
                <w:szCs w:val="20"/>
              </w:rPr>
            </w:pPr>
            <w:sdt>
              <w:sdtPr>
                <w:id w:val="1155119846"/>
                <w:tag w:val="goog_rdk_20"/>
              </w:sdtPr>
              <w:sdtContent>
                <w:r w:rsidDel="00000000" w:rsidR="00000000" w:rsidRPr="00000000">
                  <w:rPr>
                    <w:rFonts w:ascii="Arial Unicode MS" w:cs="Arial Unicode MS" w:eastAsia="Arial Unicode MS" w:hAnsi="Arial Unicode MS"/>
                    <w:color w:val="17365d"/>
                    <w:sz w:val="20"/>
                    <w:szCs w:val="20"/>
                    <w:rtl w:val="0"/>
                  </w:rPr>
                  <w:t xml:space="preserve">☐</w:t>
                </w:r>
              </w:sdtContent>
            </w:sdt>
            <w:r w:rsidDel="00000000" w:rsidR="00000000" w:rsidRPr="00000000">
              <w:rPr>
                <w:rFonts w:ascii="Arial" w:cs="Arial" w:eastAsia="Arial" w:hAnsi="Arial"/>
                <w:color w:val="17365d"/>
                <w:sz w:val="20"/>
                <w:szCs w:val="20"/>
                <w:rtl w:val="0"/>
              </w:rPr>
              <w:t xml:space="preserve">  Check here if you attached a reseller agreement.</w:t>
            </w:r>
          </w:p>
          <w:p w:rsidR="00000000" w:rsidDel="00000000" w:rsidP="00000000" w:rsidRDefault="00000000" w:rsidRPr="00000000" w14:paraId="000003A7">
            <w:pPr>
              <w:widowControl w:val="1"/>
              <w:pBdr>
                <w:top w:space="0" w:sz="0" w:val="nil"/>
                <w:left w:space="0" w:sz="0" w:val="nil"/>
                <w:bottom w:space="0" w:sz="0" w:val="nil"/>
                <w:right w:space="0" w:sz="0" w:val="nil"/>
                <w:between w:space="0" w:sz="0" w:val="nil"/>
              </w:pBdr>
              <w:tabs>
                <w:tab w:val="left" w:leader="none" w:pos="-41"/>
              </w:tabs>
              <w:ind w:left="720" w:right="10" w:firstLine="0"/>
              <w:jc w:val="both"/>
              <w:rPr>
                <w:rFonts w:ascii="Arial" w:cs="Arial" w:eastAsia="Arial" w:hAnsi="Arial"/>
                <w:b w:val="1"/>
                <w:color w:val="17365d"/>
                <w:sz w:val="20"/>
                <w:szCs w:val="20"/>
              </w:rPr>
            </w:pPr>
            <w:r w:rsidDel="00000000" w:rsidR="00000000" w:rsidRPr="00000000">
              <w:rPr>
                <w:rFonts w:ascii="Arial" w:cs="Arial" w:eastAsia="Arial" w:hAnsi="Arial"/>
                <w:b w:val="1"/>
                <w:color w:val="17365d"/>
                <w:rtl w:val="0"/>
              </w:rPr>
              <w:t xml:space="preserve"> </w:t>
            </w: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A8">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A9">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AA">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AB">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3AC">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D">
      <w:pPr>
        <w:spacing w:after="160" w:line="259" w:lineRule="auto"/>
        <w:rPr>
          <w:rFonts w:ascii="Arial" w:cs="Arial" w:eastAsia="Arial" w:hAnsi="Arial"/>
          <w:sz w:val="20"/>
          <w:szCs w:val="20"/>
        </w:rPr>
      </w:pPr>
      <w:r w:rsidDel="00000000" w:rsidR="00000000" w:rsidRPr="00000000">
        <w:rPr>
          <w:rtl w:val="0"/>
        </w:rPr>
      </w:r>
    </w:p>
    <w:tbl>
      <w:tblPr>
        <w:tblStyle w:val="Table35"/>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AE">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AF">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explain the procedures the applicant will apply to be compliant with </w:t>
            </w:r>
            <w:hyperlink r:id="rId28">
              <w:r w:rsidDel="00000000" w:rsidR="00000000" w:rsidRPr="00000000">
                <w:rPr>
                  <w:rFonts w:ascii="Arial" w:cs="Arial" w:eastAsia="Arial" w:hAnsi="Arial"/>
                  <w:b w:val="1"/>
                  <w:color w:val="1155cc"/>
                  <w:u w:val="single"/>
                  <w:rtl w:val="0"/>
                </w:rPr>
                <w:t xml:space="preserve">Section 3.12.6 of the RAA</w:t>
              </w:r>
            </w:hyperlink>
            <w:r w:rsidDel="00000000" w:rsidR="00000000" w:rsidRPr="00000000">
              <w:rPr>
                <w:rFonts w:ascii="Arial" w:cs="Arial" w:eastAsia="Arial" w:hAnsi="Arial"/>
                <w:b w:val="1"/>
                <w:color w:val="17365d"/>
                <w:rtl w:val="0"/>
              </w:rPr>
              <w:t xml:space="preserve"> if the applicant becomes aware of any breach of any of the provisions of Section 3.12 of the RAA caused by any of its resellers: </w:t>
            </w:r>
          </w:p>
          <w:p w:rsidR="00000000" w:rsidDel="00000000" w:rsidP="00000000" w:rsidRDefault="00000000" w:rsidRPr="00000000" w14:paraId="000003B0">
            <w:pPr>
              <w:widowControl w:val="1"/>
              <w:pBdr>
                <w:top w:space="0" w:sz="0" w:val="nil"/>
                <w:left w:space="0" w:sz="0" w:val="nil"/>
                <w:bottom w:space="0" w:sz="0" w:val="nil"/>
                <w:right w:space="0" w:sz="0" w:val="nil"/>
                <w:between w:space="0" w:sz="0" w:val="nil"/>
              </w:pBdr>
              <w:tabs>
                <w:tab w:val="left" w:leader="none" w:pos="-41"/>
              </w:tabs>
              <w:ind w:left="720" w:right="10" w:firstLine="0"/>
              <w:jc w:val="both"/>
              <w:rPr>
                <w:rFonts w:ascii="Arial" w:cs="Arial" w:eastAsia="Arial" w:hAnsi="Arial"/>
                <w:b w:val="1"/>
                <w:color w:val="17365d"/>
                <w:sz w:val="20"/>
                <w:szCs w:val="20"/>
              </w:rPr>
            </w:pPr>
            <w:r w:rsidDel="00000000" w:rsidR="00000000" w:rsidRPr="00000000">
              <w:rPr>
                <w:rFonts w:ascii="Arial" w:cs="Arial" w:eastAsia="Arial" w:hAnsi="Arial"/>
                <w:b w:val="1"/>
                <w:color w:val="17365d"/>
                <w:rtl w:val="0"/>
              </w:rPr>
              <w:t xml:space="preserve"> </w:t>
            </w: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B1">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B2">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3B3">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B4">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3B5">
      <w:pPr>
        <w:pBdr>
          <w:top w:space="0" w:sz="0" w:val="nil"/>
          <w:left w:space="0" w:sz="0" w:val="nil"/>
          <w:bottom w:space="0" w:sz="0" w:val="nil"/>
          <w:right w:space="0" w:sz="0" w:val="nil"/>
          <w:between w:space="0" w:sz="0" w:val="nil"/>
        </w:pBdr>
        <w:tabs>
          <w:tab w:val="left" w:leader="none" w:pos="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tabs>
          <w:tab w:val="left" w:leader="none" w:pos="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left" w:leader="none" w:pos="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tabs>
          <w:tab w:val="left" w:leader="none" w:pos="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tabs>
          <w:tab w:val="left" w:leader="none" w:pos="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tabs>
          <w:tab w:val="left" w:leader="none" w:pos="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3BB">
      <w:pPr>
        <w:pBdr>
          <w:top w:space="0" w:sz="0" w:val="nil"/>
          <w:left w:space="0" w:sz="0" w:val="nil"/>
          <w:bottom w:space="0" w:sz="0" w:val="nil"/>
          <w:right w:space="0" w:sz="0" w:val="nil"/>
          <w:between w:space="0" w:sz="0" w:val="nil"/>
        </w:pBdr>
        <w:tabs>
          <w:tab w:val="left" w:leader="none" w:pos="0"/>
        </w:tabs>
        <w:ind w:right="185"/>
        <w:rPr>
          <w:rFonts w:ascii="Arial" w:cs="Arial" w:eastAsia="Arial" w:hAnsi="Arial"/>
          <w:color w:val="17365d"/>
        </w:rPr>
      </w:pPr>
      <w:r w:rsidDel="00000000" w:rsidR="00000000" w:rsidRPr="00000000">
        <w:rPr>
          <w:rtl w:val="0"/>
        </w:rPr>
      </w:r>
    </w:p>
    <w:p w:rsidR="00000000" w:rsidDel="00000000" w:rsidP="00000000" w:rsidRDefault="00000000" w:rsidRPr="00000000" w14:paraId="000003BC">
      <w:pPr>
        <w:rPr>
          <w:rFonts w:ascii="Arial" w:cs="Arial" w:eastAsia="Arial" w:hAnsi="Arial"/>
        </w:rPr>
      </w:pPr>
      <w:r w:rsidDel="00000000" w:rsidR="00000000" w:rsidRPr="00000000">
        <w:rPr>
          <w:rtl w:val="0"/>
        </w:rPr>
      </w:r>
    </w:p>
    <w:tbl>
      <w:tblPr>
        <w:tblStyle w:val="Table36"/>
        <w:tblW w:w="987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8"/>
        <w:gridCol w:w="4859"/>
        <w:tblGridChange w:id="0">
          <w:tblGrid>
            <w:gridCol w:w="5018"/>
            <w:gridCol w:w="4859"/>
          </w:tblGrid>
        </w:tblGridChange>
      </w:tblGrid>
      <w:tr>
        <w:trPr>
          <w:cantSplit w:val="0"/>
          <w:tblHeader w:val="0"/>
        </w:trPr>
        <w:tc>
          <w:tcPr>
            <w:gridSpan w:val="2"/>
            <w:shd w:fill="deebf6" w:val="clear"/>
          </w:tcPr>
          <w:p w:rsidR="00000000" w:rsidDel="00000000" w:rsidP="00000000" w:rsidRDefault="00000000" w:rsidRPr="00000000" w14:paraId="000003BD">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3BE">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indicate where the information required by the below sections of the RAA is listed or will be listed online prior to completion of the accreditation process:</w:t>
            </w:r>
          </w:p>
          <w:p w:rsidR="00000000" w:rsidDel="00000000" w:rsidP="00000000" w:rsidRDefault="00000000" w:rsidRPr="00000000" w14:paraId="000003BF">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sz w:val="20"/>
                <w:szCs w:val="20"/>
              </w:rPr>
            </w:pPr>
            <w:r w:rsidDel="00000000" w:rsidR="00000000" w:rsidRPr="00000000">
              <w:rPr>
                <w:rFonts w:ascii="Arial" w:cs="Arial" w:eastAsia="Arial" w:hAnsi="Arial"/>
                <w:b w:val="1"/>
                <w:color w:val="17365d"/>
                <w:rtl w:val="0"/>
              </w:rPr>
              <w:t xml:space="preserve"> </w:t>
            </w: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3C1">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3C2">
            <w:pPr>
              <w:widowControl w:val="1"/>
              <w:pBdr>
                <w:top w:space="0" w:sz="0" w:val="nil"/>
                <w:left w:space="0" w:sz="0" w:val="nil"/>
                <w:bottom w:space="0" w:sz="0" w:val="nil"/>
                <w:right w:space="0" w:sz="0" w:val="nil"/>
                <w:between w:space="0" w:sz="0" w:val="nil"/>
              </w:pBdr>
              <w:tabs>
                <w:tab w:val="left" w:leader="none" w:pos="2620"/>
              </w:tabs>
              <w:ind w:left="36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3.16 RAA: Link to Registrant Education Information</w:t>
            </w:r>
          </w:p>
        </w:tc>
        <w:tc>
          <w:tcPr/>
          <w:p w:rsidR="00000000" w:rsidDel="00000000" w:rsidP="00000000" w:rsidRDefault="00000000" w:rsidRPr="00000000" w14:paraId="000003C3">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3C4">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C5">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3C6">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3C7">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3.17 RAA: Registrar Contact, Business Organization   </w:t>
            </w:r>
          </w:p>
          <w:p w:rsidR="00000000" w:rsidDel="00000000" w:rsidP="00000000" w:rsidRDefault="00000000" w:rsidRPr="00000000" w14:paraId="000003C8">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and Officer Information </w:t>
            </w:r>
          </w:p>
          <w:p w:rsidR="00000000" w:rsidDel="00000000" w:rsidP="00000000" w:rsidRDefault="00000000" w:rsidRPr="00000000" w14:paraId="000003C9">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tc>
        <w:tc>
          <w:tcPr/>
          <w:p w:rsidR="00000000" w:rsidDel="00000000" w:rsidP="00000000" w:rsidRDefault="00000000" w:rsidRPr="00000000" w14:paraId="000003CA">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3CB">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CC">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3CD">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3CE">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3.18 RAA: Registrar’s Abuse Contact and Duty to  </w:t>
            </w:r>
          </w:p>
          <w:p w:rsidR="00000000" w:rsidDel="00000000" w:rsidP="00000000" w:rsidRDefault="00000000" w:rsidRPr="00000000" w14:paraId="000003CF">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Investigate Reports of Abuse</w:t>
            </w:r>
          </w:p>
          <w:p w:rsidR="00000000" w:rsidDel="00000000" w:rsidP="00000000" w:rsidRDefault="00000000" w:rsidRPr="00000000" w14:paraId="000003D0">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tc>
        <w:tc>
          <w:tcPr/>
          <w:p w:rsidR="00000000" w:rsidDel="00000000" w:rsidP="00000000" w:rsidRDefault="00000000" w:rsidRPr="00000000" w14:paraId="000003D1">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3D2">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3D3">
            <w:pPr>
              <w:widowControl w:val="1"/>
              <w:pBdr>
                <w:top w:space="0" w:sz="0" w:val="nil"/>
                <w:left w:space="0" w:sz="0" w:val="nil"/>
                <w:bottom w:space="0" w:sz="0" w:val="nil"/>
                <w:right w:space="0" w:sz="0" w:val="nil"/>
                <w:between w:space="0" w:sz="0" w:val="nil"/>
              </w:pBdr>
              <w:tabs>
                <w:tab w:val="left" w:leader="none" w:pos="2620"/>
              </w:tabs>
              <w:ind w:left="360" w:right="185" w:hanging="360"/>
              <w:rPr>
                <w:rFonts w:ascii="Arial" w:cs="Arial" w:eastAsia="Arial" w:hAnsi="Arial"/>
                <w:color w:val="808080"/>
                <w:sz w:val="20"/>
                <w:szCs w:val="20"/>
              </w:rPr>
            </w:pPr>
            <w:r w:rsidDel="00000000" w:rsidR="00000000" w:rsidRPr="00000000">
              <w:rPr>
                <w:rtl w:val="0"/>
              </w:rPr>
            </w:r>
          </w:p>
        </w:tc>
      </w:tr>
    </w:tbl>
    <w:p w:rsidR="00000000" w:rsidDel="00000000" w:rsidP="00000000" w:rsidRDefault="00000000" w:rsidRPr="00000000" w14:paraId="000003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D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 35(b) 3.17 RAA</w:t>
      </w:r>
    </w:p>
    <w:p w:rsidR="00000000" w:rsidDel="00000000" w:rsidP="00000000" w:rsidRDefault="00000000" w:rsidRPr="00000000" w14:paraId="000003D6">
      <w:pPr>
        <w:rPr>
          <w:rFonts w:ascii="Arial" w:cs="Arial" w:eastAsia="Arial" w:hAnsi="Arial"/>
          <w:color w:val="0070c0"/>
          <w:u w:val="single"/>
        </w:rPr>
      </w:pPr>
      <w:r w:rsidDel="00000000" w:rsidR="00000000" w:rsidRPr="00000000">
        <w:rPr>
          <w:rFonts w:ascii="Arial" w:cs="Arial" w:eastAsia="Arial" w:hAnsi="Arial"/>
          <w:sz w:val="20"/>
          <w:szCs w:val="20"/>
          <w:rtl w:val="0"/>
        </w:rPr>
        <w:t xml:space="preserve">Please refer to detailed requirements in </w:t>
      </w:r>
      <w:hyperlink r:id="rId29">
        <w:r w:rsidDel="00000000" w:rsidR="00000000" w:rsidRPr="00000000">
          <w:rPr>
            <w:rFonts w:ascii="Arial" w:cs="Arial" w:eastAsia="Arial" w:hAnsi="Arial"/>
            <w:color w:val="1155cc"/>
            <w:sz w:val="20"/>
            <w:szCs w:val="20"/>
            <w:u w:val="single"/>
            <w:rtl w:val="0"/>
          </w:rPr>
          <w:t xml:space="preserve">Registrar Information Specification</w:t>
        </w:r>
      </w:hyperlink>
      <w:r w:rsidDel="00000000" w:rsidR="00000000" w:rsidRPr="00000000">
        <w:rPr>
          <w:rFonts w:ascii="Arial" w:cs="Arial" w:eastAsia="Arial" w:hAnsi="Arial"/>
          <w:sz w:val="20"/>
          <w:szCs w:val="20"/>
          <w:rtl w:val="0"/>
        </w:rPr>
        <w:t xml:space="preserve"> of the RAA.</w:t>
      </w:r>
      <w:r w:rsidDel="00000000" w:rsidR="00000000" w:rsidRPr="00000000">
        <w:rPr>
          <w:rtl w:val="0"/>
        </w:rPr>
      </w:r>
    </w:p>
    <w:p w:rsidR="00000000" w:rsidDel="00000000" w:rsidP="00000000" w:rsidRDefault="00000000" w:rsidRPr="00000000" w14:paraId="000003D7">
      <w:pPr>
        <w:spacing w:after="160" w:line="259" w:lineRule="auto"/>
        <w:rPr>
          <w:rFonts w:ascii="Arial" w:cs="Arial" w:eastAsia="Arial" w:hAnsi="Arial"/>
          <w:sz w:val="20"/>
          <w:szCs w:val="20"/>
        </w:rPr>
      </w:pPr>
      <w:r w:rsidDel="00000000" w:rsidR="00000000" w:rsidRPr="00000000">
        <w:rPr>
          <w:rtl w:val="0"/>
        </w:rPr>
      </w:r>
    </w:p>
    <w:tbl>
      <w:tblPr>
        <w:tblStyle w:val="Table37"/>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D8">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D9">
            <w:pPr>
              <w:widowControl w:val="1"/>
              <w:numPr>
                <w:ilvl w:val="0"/>
                <w:numId w:val="8"/>
              </w:numPr>
              <w:pBdr>
                <w:top w:space="0" w:sz="0" w:val="nil"/>
                <w:left w:space="0" w:sz="0" w:val="nil"/>
                <w:bottom w:space="0" w:sz="0" w:val="nil"/>
                <w:right w:space="0" w:sz="0" w:val="nil"/>
                <w:between w:space="0" w:sz="0" w:val="nil"/>
              </w:pBdr>
              <w:ind w:left="403" w:right="14"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indicate in detail how the applicant will comply with </w:t>
            </w:r>
            <w:hyperlink r:id="rId30">
              <w:r w:rsidDel="00000000" w:rsidR="00000000" w:rsidRPr="00000000">
                <w:rPr>
                  <w:rFonts w:ascii="Arial" w:cs="Arial" w:eastAsia="Arial" w:hAnsi="Arial"/>
                  <w:b w:val="1"/>
                  <w:color w:val="1155cc"/>
                  <w:u w:val="single"/>
                  <w:rtl w:val="0"/>
                </w:rPr>
                <w:t xml:space="preserve">Section 3.18 of the RAA</w:t>
              </w:r>
            </w:hyperlink>
            <w:r w:rsidDel="00000000" w:rsidR="00000000" w:rsidRPr="00000000">
              <w:rPr>
                <w:rFonts w:ascii="Arial" w:cs="Arial" w:eastAsia="Arial" w:hAnsi="Arial"/>
                <w:b w:val="1"/>
                <w:color w:val="17365d"/>
                <w:rtl w:val="0"/>
              </w:rPr>
              <w:t xml:space="preserve"> regarding domain name abuse in the series of questions below: </w:t>
            </w:r>
          </w:p>
          <w:p w:rsidR="00000000" w:rsidDel="00000000" w:rsidP="00000000" w:rsidRDefault="00000000" w:rsidRPr="00000000" w14:paraId="000003DA">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DB">
            <w:pPr>
              <w:widowControl w:val="1"/>
              <w:numPr>
                <w:ilvl w:val="0"/>
                <w:numId w:val="16"/>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describe where and in what form the applicant will publish abuse contacts to receive reports of abuse involving your sponsored domain names, including reports of Illegal Activity. </w:t>
            </w:r>
          </w:p>
          <w:p w:rsidR="00000000" w:rsidDel="00000000" w:rsidP="00000000" w:rsidRDefault="00000000" w:rsidRPr="00000000" w14:paraId="000003DC">
            <w:pPr>
              <w:ind w:right="187"/>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DD">
            <w:pPr>
              <w:ind w:right="187"/>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DE">
            <w:pPr>
              <w:ind w:right="187"/>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DF">
            <w:pPr>
              <w:widowControl w:val="1"/>
              <w:numPr>
                <w:ilvl w:val="0"/>
                <w:numId w:val="16"/>
              </w:numP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provide a description of the anticipated policies and procedures for receiving, reviewing, and taking actions in response to any reports of abuse. </w:t>
            </w:r>
          </w:p>
          <w:p w:rsidR="00000000" w:rsidDel="00000000" w:rsidP="00000000" w:rsidRDefault="00000000" w:rsidRPr="00000000" w14:paraId="000003E0">
            <w:pPr>
              <w:widowControl w:val="1"/>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1">
            <w:pPr>
              <w:widowControl w:val="1"/>
              <w:ind w:left="720" w:right="185"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be specific on the confirmation time and message, types of abuse, and steps to investigate and respond to the abuse report. Please also indicate where this description will be available on the applicant’s website. If this description already exists, please provide a link. </w:t>
            </w:r>
          </w:p>
          <w:p w:rsidR="00000000" w:rsidDel="00000000" w:rsidP="00000000" w:rsidRDefault="00000000" w:rsidRPr="00000000" w14:paraId="000003E2">
            <w:pPr>
              <w:widowControl w:val="1"/>
              <w:pBdr>
                <w:top w:space="0" w:sz="0" w:val="nil"/>
                <w:left w:space="0" w:sz="0" w:val="nil"/>
                <w:bottom w:space="0" w:sz="0" w:val="nil"/>
                <w:right w:space="0" w:sz="0" w:val="nil"/>
                <w:between w:space="0" w:sz="0" w:val="nil"/>
              </w:pBdr>
              <w:ind w:right="187"/>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3">
            <w:pPr>
              <w:widowControl w:val="1"/>
              <w:pBdr>
                <w:top w:space="0" w:sz="0" w:val="nil"/>
                <w:left w:space="0" w:sz="0" w:val="nil"/>
                <w:bottom w:space="0" w:sz="0" w:val="nil"/>
                <w:right w:space="0" w:sz="0" w:val="nil"/>
                <w:between w:space="0" w:sz="0" w:val="nil"/>
              </w:pBdr>
              <w:ind w:right="187"/>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4">
            <w:pPr>
              <w:widowControl w:val="1"/>
              <w:pBdr>
                <w:top w:space="0" w:sz="0" w:val="nil"/>
                <w:left w:space="0" w:sz="0" w:val="nil"/>
                <w:bottom w:space="0" w:sz="0" w:val="nil"/>
                <w:right w:space="0" w:sz="0" w:val="nil"/>
                <w:between w:space="0" w:sz="0" w:val="nil"/>
              </w:pBdr>
              <w:ind w:right="187"/>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E5">
            <w:pPr>
              <w:widowControl w:val="1"/>
              <w:numPr>
                <w:ilvl w:val="0"/>
                <w:numId w:val="16"/>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provide a description of the action that will be taken by the applicant when there is actionable evidence that a Registered Name sponsored by applicant is being used for DNS Abuse. </w:t>
            </w:r>
          </w:p>
          <w:p w:rsidR="00000000" w:rsidDel="00000000" w:rsidP="00000000" w:rsidRDefault="00000000" w:rsidRPr="00000000" w14:paraId="000003E6">
            <w:pPr>
              <w:widowControl w:val="1"/>
              <w:pBdr>
                <w:top w:space="0" w:sz="0" w:val="nil"/>
                <w:left w:space="0" w:sz="0" w:val="nil"/>
                <w:bottom w:space="0" w:sz="0" w:val="nil"/>
                <w:right w:space="0" w:sz="0" w:val="nil"/>
                <w:between w:space="0" w:sz="0" w:val="nil"/>
              </w:pBdr>
              <w:ind w:right="187"/>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7">
            <w:pPr>
              <w:widowControl w:val="1"/>
              <w:pBdr>
                <w:top w:space="0" w:sz="0" w:val="nil"/>
                <w:left w:space="0" w:sz="0" w:val="nil"/>
                <w:bottom w:space="0" w:sz="0" w:val="nil"/>
                <w:right w:space="0" w:sz="0" w:val="nil"/>
                <w:between w:space="0" w:sz="0" w:val="nil"/>
              </w:pBdr>
              <w:ind w:right="187"/>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8">
            <w:pPr>
              <w:widowControl w:val="1"/>
              <w:pBdr>
                <w:top w:space="0" w:sz="0" w:val="nil"/>
                <w:left w:space="0" w:sz="0" w:val="nil"/>
                <w:bottom w:space="0" w:sz="0" w:val="nil"/>
                <w:right w:space="0" w:sz="0" w:val="nil"/>
                <w:between w:space="0" w:sz="0" w:val="nil"/>
              </w:pBdr>
              <w:ind w:right="187"/>
              <w:rPr>
                <w:rFonts w:ascii="Arial" w:cs="Arial" w:eastAsia="Arial" w:hAnsi="Arial"/>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E9">
            <w:pPr>
              <w:widowControl w:val="1"/>
              <w:numPr>
                <w:ilvl w:val="0"/>
                <w:numId w:val="16"/>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explain the following for receiving and responding to abuse-related reports submitted by law enforcement, consumer protection, quasi-governmental or other similar authorities designated by the government within the applicant's jurisdiction or where the applicant maintains a physical office. </w:t>
            </w:r>
          </w:p>
          <w:p w:rsidR="00000000" w:rsidDel="00000000" w:rsidP="00000000" w:rsidRDefault="00000000" w:rsidRPr="00000000" w14:paraId="000003EA">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B">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include: (i) the location of the dedicated abuse report contact (if not published, please describe how these parties will identify the dedicated abuse report contact); (ii) how the applicant will ensure compliance monitoring and review of such reports; and (iii) how the applicant will take necessary and appropriate actions in response to these reports. </w:t>
            </w:r>
          </w:p>
          <w:p w:rsidR="00000000" w:rsidDel="00000000" w:rsidP="00000000" w:rsidRDefault="00000000" w:rsidRPr="00000000" w14:paraId="000003EC">
            <w:pPr>
              <w:widowControl w:val="1"/>
              <w:pBdr>
                <w:top w:space="0" w:sz="0" w:val="nil"/>
                <w:left w:space="0" w:sz="0" w:val="nil"/>
                <w:bottom w:space="0" w:sz="0" w:val="nil"/>
                <w:right w:space="0" w:sz="0" w:val="nil"/>
                <w:between w:space="0" w:sz="0" w:val="nil"/>
              </w:pBdr>
              <w:tabs>
                <w:tab w:val="left" w:leader="none" w:pos="0"/>
                <w:tab w:val="left" w:leader="none" w:pos="2620"/>
              </w:tabs>
              <w:ind w:left="360" w:right="187" w:firstLine="0"/>
              <w:jc w:val="both"/>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D">
            <w:pPr>
              <w:widowControl w:val="1"/>
              <w:pBdr>
                <w:top w:space="0" w:sz="0" w:val="nil"/>
                <w:left w:space="0" w:sz="0" w:val="nil"/>
                <w:bottom w:space="0" w:sz="0" w:val="nil"/>
                <w:right w:space="0" w:sz="0" w:val="nil"/>
                <w:between w:space="0" w:sz="0" w:val="nil"/>
              </w:pBdr>
              <w:ind w:left="360" w:right="187"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3EE">
            <w:pPr>
              <w:ind w:left="360" w:right="187"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EF">
            <w:pPr>
              <w:ind w:left="360" w:right="187"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r>
        <w:trPr>
          <w:cantSplit w:val="0"/>
          <w:trHeight w:val="568" w:hRule="atLeast"/>
          <w:tblHeader w:val="0"/>
        </w:trPr>
        <w:tc>
          <w:tcPr/>
          <w:p w:rsidR="00000000" w:rsidDel="00000000" w:rsidP="00000000" w:rsidRDefault="00000000" w:rsidRPr="00000000" w14:paraId="000003F0">
            <w:pPr>
              <w:widowControl w:val="1"/>
              <w:numPr>
                <w:ilvl w:val="0"/>
                <w:numId w:val="16"/>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Please indicate how long the applicant will retain its abuse-related report records, including the records documenting the receipt of and response to abuse reports. </w:t>
            </w:r>
          </w:p>
          <w:p w:rsidR="00000000" w:rsidDel="00000000" w:rsidP="00000000" w:rsidRDefault="00000000" w:rsidRPr="00000000" w14:paraId="000003F1">
            <w:pP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F2">
            <w:pPr>
              <w:widowControl w:val="1"/>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F3">
            <w:pPr>
              <w:ind w:left="720"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3F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F5">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 36 (b) </w:t>
      </w:r>
      <w:r w:rsidDel="00000000" w:rsidR="00000000" w:rsidRPr="00000000">
        <w:rPr>
          <w:rtl w:val="0"/>
        </w:rPr>
      </w:r>
    </w:p>
    <w:p w:rsidR="00000000" w:rsidDel="00000000" w:rsidP="00000000" w:rsidRDefault="00000000" w:rsidRPr="00000000" w14:paraId="000003F6">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refer to the </w:t>
      </w:r>
      <w:hyperlink r:id="rId31">
        <w:r w:rsidDel="00000000" w:rsidR="00000000" w:rsidRPr="00000000">
          <w:rPr>
            <w:rFonts w:ascii="Arial" w:cs="Arial" w:eastAsia="Arial" w:hAnsi="Arial"/>
            <w:color w:val="1155cc"/>
            <w:sz w:val="20"/>
            <w:szCs w:val="20"/>
            <w:u w:val="single"/>
            <w:rtl w:val="0"/>
          </w:rPr>
          <w:t xml:space="preserve">ICANN Advisory</w:t>
        </w:r>
      </w:hyperlink>
      <w:r w:rsidDel="00000000" w:rsidR="00000000" w:rsidRPr="00000000">
        <w:rPr>
          <w:rFonts w:ascii="Arial" w:cs="Arial" w:eastAsia="Arial" w:hAnsi="Arial"/>
          <w:sz w:val="20"/>
          <w:szCs w:val="20"/>
          <w:rtl w:val="0"/>
        </w:rPr>
        <w:t xml:space="preserve"> on DNS Abuse in preparing your response for this question. </w:t>
      </w:r>
    </w:p>
    <w:p w:rsidR="00000000" w:rsidDel="00000000" w:rsidP="00000000" w:rsidRDefault="00000000" w:rsidRPr="00000000" w14:paraId="000003F7">
      <w:pPr>
        <w:spacing w:after="160" w:line="259" w:lineRule="auto"/>
        <w:rPr>
          <w:rFonts w:ascii="Arial" w:cs="Arial" w:eastAsia="Arial" w:hAnsi="Arial"/>
          <w:sz w:val="20"/>
          <w:szCs w:val="20"/>
        </w:rPr>
      </w:pPr>
      <w:r w:rsidDel="00000000" w:rsidR="00000000" w:rsidRPr="00000000">
        <w:rPr>
          <w:rtl w:val="0"/>
        </w:rPr>
      </w:r>
    </w:p>
    <w:tbl>
      <w:tblPr>
        <w:tblStyle w:val="Table38"/>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3F8">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F9">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 Does or will the applicant offer Privacy and/or Proxy registration services? </w:t>
            </w:r>
          </w:p>
          <w:p w:rsidR="00000000" w:rsidDel="00000000" w:rsidP="00000000" w:rsidRDefault="00000000" w:rsidRPr="00000000" w14:paraId="000003FA">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3FB">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Yes </w:t>
            </w:r>
            <w:sdt>
              <w:sdtPr>
                <w:id w:val="976747797"/>
                <w:tag w:val="goog_rdk_21"/>
              </w:sdtPr>
              <w:sdtContent>
                <w:r w:rsidDel="00000000" w:rsidR="00000000" w:rsidRPr="00000000">
                  <w:rPr>
                    <w:rFonts w:ascii="Arial Unicode MS" w:cs="Arial Unicode MS" w:eastAsia="Arial Unicode MS" w:hAnsi="Arial Unicode MS"/>
                    <w:b w:val="1"/>
                    <w:color w:val="17365d"/>
                    <w:rtl w:val="0"/>
                  </w:rPr>
                  <w:t xml:space="preserve">☐</w:t>
                </w:r>
              </w:sdtContent>
            </w:sdt>
            <w:r w:rsidDel="00000000" w:rsidR="00000000" w:rsidRPr="00000000">
              <w:rPr>
                <w:rFonts w:ascii="Arial" w:cs="Arial" w:eastAsia="Arial" w:hAnsi="Arial"/>
                <w:b w:val="1"/>
                <w:color w:val="17365d"/>
                <w:rtl w:val="0"/>
              </w:rPr>
              <w:t xml:space="preserve">   No </w:t>
            </w:r>
            <w:sdt>
              <w:sdtPr>
                <w:id w:val="5579197"/>
                <w:tag w:val="goog_rdk_22"/>
              </w:sdtPr>
              <w:sdtContent>
                <w:r w:rsidDel="00000000" w:rsidR="00000000" w:rsidRPr="00000000">
                  <w:rPr>
                    <w:rFonts w:ascii="Arial Unicode MS" w:cs="Arial Unicode MS" w:eastAsia="Arial Unicode MS" w:hAnsi="Arial Unicode MS"/>
                    <w:b w:val="1"/>
                    <w:color w:val="17365d"/>
                    <w:rtl w:val="0"/>
                  </w:rPr>
                  <w:t xml:space="preserve">☐</w:t>
                </w:r>
              </w:sdtContent>
            </w:sdt>
            <w:r w:rsidDel="00000000" w:rsidR="00000000" w:rsidRPr="00000000">
              <w:rPr>
                <w:rtl w:val="0"/>
              </w:rPr>
            </w:r>
          </w:p>
          <w:p w:rsidR="00000000" w:rsidDel="00000000" w:rsidP="00000000" w:rsidRDefault="00000000" w:rsidRPr="00000000" w14:paraId="000003FC">
            <w:pPr>
              <w:tabs>
                <w:tab w:val="left" w:leader="none" w:pos="-41"/>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3FD">
            <w:pPr>
              <w:numPr>
                <w:ilvl w:val="0"/>
                <w:numId w:val="17"/>
              </w:numP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yes, please explain in detail how the applicant will comply with the </w:t>
            </w:r>
            <w:hyperlink r:id="rId32">
              <w:r w:rsidDel="00000000" w:rsidR="00000000" w:rsidRPr="00000000">
                <w:rPr>
                  <w:rFonts w:ascii="Arial" w:cs="Arial" w:eastAsia="Arial" w:hAnsi="Arial"/>
                  <w:color w:val="1155cc"/>
                  <w:sz w:val="20"/>
                  <w:szCs w:val="20"/>
                  <w:u w:val="single"/>
                  <w:rtl w:val="0"/>
                </w:rPr>
                <w:t xml:space="preserve">Specification on Privacy and Proxy Registrations in the RAA.</w:t>
              </w:r>
            </w:hyperlink>
            <w:r w:rsidDel="00000000" w:rsidR="00000000" w:rsidRPr="00000000">
              <w:rPr>
                <w:rFonts w:ascii="Arial" w:cs="Arial" w:eastAsia="Arial" w:hAnsi="Arial"/>
                <w:color w:val="0563c1"/>
                <w:sz w:val="20"/>
                <w:szCs w:val="20"/>
                <w:u w:val="single"/>
                <w:rtl w:val="0"/>
              </w:rPr>
              <w:t xml:space="preserve"> </w:t>
            </w:r>
            <w:r w:rsidDel="00000000" w:rsidR="00000000" w:rsidRPr="00000000">
              <w:rPr>
                <w:rtl w:val="0"/>
              </w:rPr>
            </w:r>
          </w:p>
          <w:p w:rsidR="00000000" w:rsidDel="00000000" w:rsidP="00000000" w:rsidRDefault="00000000" w:rsidRPr="00000000" w14:paraId="000003FE">
            <w:pPr>
              <w:ind w:left="4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3FF">
            <w:pP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00">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r>
        <w:trPr>
          <w:cantSplit w:val="0"/>
          <w:trHeight w:val="568" w:hRule="atLeast"/>
          <w:tblHeader w:val="0"/>
        </w:trPr>
        <w:tc>
          <w:tcPr/>
          <w:p w:rsidR="00000000" w:rsidDel="00000000" w:rsidP="00000000" w:rsidRDefault="00000000" w:rsidRPr="00000000" w14:paraId="00000401">
            <w:pPr>
              <w:numPr>
                <w:ilvl w:val="0"/>
                <w:numId w:val="17"/>
              </w:numP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Additionally, please list the entities or individuals providing the privacy or proxy service.  For any entities listed, please provide all information for questions 1-8 of this application.</w:t>
            </w:r>
          </w:p>
          <w:p w:rsidR="00000000" w:rsidDel="00000000" w:rsidP="00000000" w:rsidRDefault="00000000" w:rsidRPr="00000000" w14:paraId="00000402">
            <w:pPr>
              <w:ind w:left="4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03">
            <w:pP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04">
            <w:pPr>
              <w:ind w:left="49" w:right="185" w:firstLine="0"/>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405">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6">
      <w:pPr>
        <w:spacing w:after="160" w:line="259" w:lineRule="auto"/>
        <w:rPr>
          <w:rFonts w:ascii="Arial" w:cs="Arial" w:eastAsia="Arial" w:hAnsi="Arial"/>
          <w:sz w:val="20"/>
          <w:szCs w:val="20"/>
        </w:rPr>
      </w:pPr>
      <w:r w:rsidDel="00000000" w:rsidR="00000000" w:rsidRPr="00000000">
        <w:rPr>
          <w:rtl w:val="0"/>
        </w:rPr>
      </w:r>
    </w:p>
    <w:tbl>
      <w:tblPr>
        <w:tblStyle w:val="Table39"/>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407">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408">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explain in detail how the applicant will comply with the </w:t>
            </w:r>
            <w:hyperlink r:id="rId33">
              <w:r w:rsidDel="00000000" w:rsidR="00000000" w:rsidRPr="00000000">
                <w:rPr>
                  <w:rFonts w:ascii="Arial" w:cs="Arial" w:eastAsia="Arial" w:hAnsi="Arial"/>
                  <w:b w:val="1"/>
                  <w:color w:val="1155cc"/>
                  <w:u w:val="single"/>
                  <w:rtl w:val="0"/>
                </w:rPr>
                <w:t xml:space="preserve">Additional Registrar Operation Specification in the RAA</w:t>
              </w:r>
            </w:hyperlink>
            <w:r w:rsidDel="00000000" w:rsidR="00000000" w:rsidRPr="00000000">
              <w:rPr>
                <w:rFonts w:ascii="Arial" w:cs="Arial" w:eastAsia="Arial" w:hAnsi="Arial"/>
                <w:b w:val="1"/>
                <w:color w:val="17365d"/>
                <w:rtl w:val="0"/>
              </w:rPr>
              <w:t xml:space="preserve">, related to DNSSEC, IPv6, and Internationalized Domain Names (IDNs):</w:t>
            </w:r>
          </w:p>
          <w:p w:rsidR="00000000" w:rsidDel="00000000" w:rsidP="00000000" w:rsidRDefault="00000000" w:rsidRPr="00000000" w14:paraId="00000409">
            <w:pPr>
              <w:widowControl w:val="1"/>
              <w:pBdr>
                <w:top w:space="0" w:sz="0" w:val="nil"/>
                <w:left w:space="0" w:sz="0" w:val="nil"/>
                <w:bottom w:space="0" w:sz="0" w:val="nil"/>
                <w:right w:space="0" w:sz="0" w:val="nil"/>
                <w:between w:space="0" w:sz="0" w:val="nil"/>
              </w:pBdr>
              <w:tabs>
                <w:tab w:val="left" w:leader="none" w:pos="-41"/>
              </w:tabs>
              <w:ind w:left="319" w:right="10" w:firstLine="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40A">
            <w:pPr>
              <w:widowControl w:val="1"/>
              <w:pBdr>
                <w:top w:space="0" w:sz="0" w:val="nil"/>
                <w:left w:space="0" w:sz="0" w:val="nil"/>
                <w:bottom w:space="0" w:sz="0" w:val="nil"/>
                <w:right w:space="0" w:sz="0" w:val="nil"/>
                <w:between w:space="0" w:sz="0" w:val="nil"/>
              </w:pBdr>
              <w:ind w:left="76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0B">
            <w:pPr>
              <w:widowControl w:val="1"/>
              <w:pBdr>
                <w:top w:space="0" w:sz="0" w:val="nil"/>
                <w:left w:space="0" w:sz="0" w:val="nil"/>
                <w:bottom w:space="0" w:sz="0" w:val="nil"/>
                <w:right w:space="0" w:sz="0" w:val="nil"/>
                <w:between w:space="0" w:sz="0" w:val="nil"/>
              </w:pBdr>
              <w:ind w:right="185"/>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0C">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0D">
            <w:pPr>
              <w:widowControl w:val="1"/>
              <w:pBdr>
                <w:top w:space="0" w:sz="0" w:val="nil"/>
                <w:left w:space="0" w:sz="0" w:val="nil"/>
                <w:bottom w:space="0" w:sz="0" w:val="nil"/>
                <w:right w:space="0" w:sz="0" w:val="nil"/>
                <w:between w:space="0" w:sz="0" w:val="nil"/>
              </w:pBd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40E">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F">
      <w:pPr>
        <w:spacing w:after="160" w:line="259" w:lineRule="auto"/>
        <w:rPr>
          <w:rFonts w:ascii="Arial" w:cs="Arial" w:eastAsia="Arial" w:hAnsi="Arial"/>
          <w:sz w:val="20"/>
          <w:szCs w:val="20"/>
        </w:rPr>
      </w:pPr>
      <w:r w:rsidDel="00000000" w:rsidR="00000000" w:rsidRPr="00000000">
        <w:rPr>
          <w:rtl w:val="0"/>
        </w:rPr>
      </w:r>
    </w:p>
    <w:tbl>
      <w:tblPr>
        <w:tblStyle w:val="Table40"/>
        <w:tblW w:w="987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7"/>
        <w:tblGridChange w:id="0">
          <w:tblGrid>
            <w:gridCol w:w="9877"/>
          </w:tblGrid>
        </w:tblGridChange>
      </w:tblGrid>
      <w:tr>
        <w:trPr>
          <w:cantSplit w:val="0"/>
          <w:tblHeader w:val="0"/>
        </w:trPr>
        <w:tc>
          <w:tcPr>
            <w:shd w:fill="deebf6" w:val="clear"/>
          </w:tcPr>
          <w:p w:rsidR="00000000" w:rsidDel="00000000" w:rsidP="00000000" w:rsidRDefault="00000000" w:rsidRPr="00000000" w14:paraId="00000410">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411">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explain how the applicant plans to comply with ICANN's </w:t>
            </w:r>
            <w:hyperlink r:id="rId34">
              <w:r w:rsidDel="00000000" w:rsidR="00000000" w:rsidRPr="00000000">
                <w:rPr>
                  <w:rFonts w:ascii="Arial" w:cs="Arial" w:eastAsia="Arial" w:hAnsi="Arial"/>
                  <w:b w:val="1"/>
                  <w:color w:val="1155cc"/>
                  <w:u w:val="single"/>
                  <w:rtl w:val="0"/>
                </w:rPr>
                <w:t xml:space="preserve">Transfer Policy</w:t>
              </w:r>
            </w:hyperlink>
            <w:r w:rsidDel="00000000" w:rsidR="00000000" w:rsidRPr="00000000">
              <w:rPr>
                <w:rFonts w:ascii="Arial" w:cs="Arial" w:eastAsia="Arial" w:hAnsi="Arial"/>
                <w:b w:val="1"/>
                <w:color w:val="17365d"/>
                <w:rtl w:val="0"/>
              </w:rPr>
              <w:t xml:space="preserve">, please describe the procedures to accept and process orders for inter-registrar transfer requests: </w:t>
            </w:r>
          </w:p>
          <w:p w:rsidR="00000000" w:rsidDel="00000000" w:rsidP="00000000" w:rsidRDefault="00000000" w:rsidRPr="00000000" w14:paraId="00000412">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sz w:val="20"/>
                <w:szCs w:val="20"/>
              </w:rPr>
            </w:pPr>
            <w:r w:rsidDel="00000000" w:rsidR="00000000" w:rsidRPr="00000000">
              <w:rPr>
                <w:rFonts w:ascii="Arial" w:cs="Arial" w:eastAsia="Arial" w:hAnsi="Arial"/>
                <w:b w:val="1"/>
                <w:color w:val="17365d"/>
                <w:rtl w:val="0"/>
              </w:rPr>
              <w:t xml:space="preserve"> </w:t>
            </w: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413">
            <w:pPr>
              <w:widowControl w:val="1"/>
              <w:numPr>
                <w:ilvl w:val="0"/>
                <w:numId w:val="10"/>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As a gaining registrar: </w:t>
            </w:r>
          </w:p>
          <w:p w:rsidR="00000000" w:rsidDel="00000000" w:rsidP="00000000" w:rsidRDefault="00000000" w:rsidRPr="00000000" w14:paraId="00000414">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15">
            <w:pPr>
              <w:widowControl w:val="1"/>
              <w:pBdr>
                <w:top w:space="0" w:sz="0" w:val="nil"/>
                <w:left w:space="0" w:sz="0" w:val="nil"/>
                <w:bottom w:space="0" w:sz="0" w:val="nil"/>
                <w:right w:space="0" w:sz="0" w:val="nil"/>
                <w:between w:space="0" w:sz="0" w:val="nil"/>
              </w:pBdr>
              <w:ind w:left="679" w:right="185" w:firstLine="0"/>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416">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417">
            <w:pPr>
              <w:widowControl w:val="1"/>
              <w:numPr>
                <w:ilvl w:val="0"/>
                <w:numId w:val="10"/>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As a losing registrar:  </w:t>
            </w:r>
          </w:p>
          <w:p w:rsidR="00000000" w:rsidDel="00000000" w:rsidP="00000000" w:rsidRDefault="00000000" w:rsidRPr="00000000" w14:paraId="00000418">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19">
            <w:pPr>
              <w:widowControl w:val="1"/>
              <w:pBdr>
                <w:top w:space="0" w:sz="0" w:val="nil"/>
                <w:left w:space="0" w:sz="0" w:val="nil"/>
                <w:bottom w:space="0" w:sz="0" w:val="nil"/>
                <w:right w:space="0" w:sz="0" w:val="nil"/>
                <w:between w:space="0" w:sz="0" w:val="nil"/>
              </w:pBdr>
              <w:ind w:left="679" w:right="185" w:firstLine="5"/>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p w:rsidR="00000000" w:rsidDel="00000000" w:rsidP="00000000" w:rsidRDefault="00000000" w:rsidRPr="00000000" w14:paraId="0000041A">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41B">
            <w:pPr>
              <w:widowControl w:val="1"/>
              <w:numPr>
                <w:ilvl w:val="0"/>
                <w:numId w:val="10"/>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Means for registered name holders to unlock their domain names and retrieve their auth-info codes:</w:t>
            </w:r>
          </w:p>
          <w:p w:rsidR="00000000" w:rsidDel="00000000" w:rsidP="00000000" w:rsidRDefault="00000000" w:rsidRPr="00000000" w14:paraId="0000041C">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1D">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1E">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41F">
            <w:pPr>
              <w:widowControl w:val="1"/>
              <w:numPr>
                <w:ilvl w:val="0"/>
                <w:numId w:val="10"/>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the above process involves resellers, please explain the process:</w:t>
            </w:r>
          </w:p>
          <w:p w:rsidR="00000000" w:rsidDel="00000000" w:rsidP="00000000" w:rsidRDefault="00000000" w:rsidRPr="00000000" w14:paraId="00000420">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21">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22">
            <w:pPr>
              <w:widowControl w:val="1"/>
              <w:pBdr>
                <w:top w:space="0" w:sz="0" w:val="nil"/>
                <w:left w:space="0" w:sz="0" w:val="nil"/>
                <w:bottom w:space="0" w:sz="0" w:val="nil"/>
                <w:right w:space="0" w:sz="0" w:val="nil"/>
                <w:between w:space="0" w:sz="0" w:val="nil"/>
              </w:pBdr>
              <w:ind w:left="720" w:right="185" w:firstLine="0"/>
              <w:rPr>
                <w:rFonts w:ascii="Arial" w:cs="Arial" w:eastAsia="Arial" w:hAnsi="Arial"/>
                <w:i w:val="1"/>
                <w:color w:val="808080"/>
                <w:sz w:val="20"/>
                <w:szCs w:val="20"/>
              </w:rPr>
            </w:pPr>
            <w:r w:rsidDel="00000000" w:rsidR="00000000" w:rsidRPr="00000000">
              <w:rPr>
                <w:rtl w:val="0"/>
              </w:rPr>
            </w:r>
          </w:p>
        </w:tc>
      </w:tr>
    </w:tbl>
    <w:p w:rsidR="00000000" w:rsidDel="00000000" w:rsidP="00000000" w:rsidRDefault="00000000" w:rsidRPr="00000000" w14:paraId="00000423">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4">
      <w:pPr>
        <w:spacing w:after="160" w:line="259" w:lineRule="auto"/>
        <w:rPr>
          <w:rFonts w:ascii="Arial" w:cs="Arial" w:eastAsia="Arial" w:hAnsi="Arial"/>
          <w:sz w:val="20"/>
          <w:szCs w:val="20"/>
        </w:rPr>
      </w:pPr>
      <w:r w:rsidDel="00000000" w:rsidR="00000000" w:rsidRPr="00000000">
        <w:rPr>
          <w:rtl w:val="0"/>
        </w:rPr>
      </w:r>
    </w:p>
    <w:tbl>
      <w:tblPr>
        <w:tblStyle w:val="Table41"/>
        <w:tblW w:w="987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7"/>
        <w:tblGridChange w:id="0">
          <w:tblGrid>
            <w:gridCol w:w="9877"/>
          </w:tblGrid>
        </w:tblGridChange>
      </w:tblGrid>
      <w:tr>
        <w:trPr>
          <w:cantSplit w:val="0"/>
          <w:tblHeader w:val="0"/>
        </w:trPr>
        <w:tc>
          <w:tcPr>
            <w:shd w:fill="deebf6" w:val="clear"/>
          </w:tcPr>
          <w:p w:rsidR="00000000" w:rsidDel="00000000" w:rsidP="00000000" w:rsidRDefault="00000000" w:rsidRPr="00000000" w14:paraId="00000425">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426">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Please explain how the applicant will comply with the </w:t>
            </w:r>
            <w:hyperlink r:id="rId35">
              <w:r w:rsidDel="00000000" w:rsidR="00000000" w:rsidRPr="00000000">
                <w:rPr>
                  <w:rFonts w:ascii="Arial" w:cs="Arial" w:eastAsia="Arial" w:hAnsi="Arial"/>
                  <w:b w:val="1"/>
                  <w:color w:val="0563c1"/>
                  <w:u w:val="single"/>
                  <w:rtl w:val="0"/>
                </w:rPr>
                <w:t xml:space="preserve">Expired Registration Recovery Policy</w:t>
              </w:r>
            </w:hyperlink>
            <w:r w:rsidDel="00000000" w:rsidR="00000000" w:rsidRPr="00000000">
              <w:rPr>
                <w:rFonts w:ascii="Arial" w:cs="Arial" w:eastAsia="Arial" w:hAnsi="Arial"/>
                <w:color w:val="17365d"/>
                <w:rtl w:val="0"/>
              </w:rPr>
              <w:t xml:space="preserve">. </w:t>
            </w:r>
            <w:r w:rsidDel="00000000" w:rsidR="00000000" w:rsidRPr="00000000">
              <w:rPr>
                <w:rFonts w:ascii="Arial" w:cs="Arial" w:eastAsia="Arial" w:hAnsi="Arial"/>
                <w:b w:val="1"/>
                <w:color w:val="17365d"/>
                <w:rtl w:val="0"/>
              </w:rPr>
              <w:t xml:space="preserve">Your answer should include:</w:t>
            </w:r>
          </w:p>
          <w:p w:rsidR="00000000" w:rsidDel="00000000" w:rsidP="00000000" w:rsidRDefault="00000000" w:rsidRPr="00000000" w14:paraId="00000427">
            <w:pPr>
              <w:widowControl w:val="1"/>
              <w:pBdr>
                <w:top w:space="0" w:sz="0" w:val="nil"/>
                <w:left w:space="0" w:sz="0" w:val="nil"/>
                <w:bottom w:space="0" w:sz="0" w:val="nil"/>
                <w:right w:space="0" w:sz="0" w:val="nil"/>
                <w:between w:space="0" w:sz="0" w:val="nil"/>
              </w:pBdr>
              <w:tabs>
                <w:tab w:val="left" w:leader="none" w:pos="-41"/>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428">
            <w:pPr>
              <w:widowControl w:val="1"/>
              <w:numPr>
                <w:ilvl w:val="0"/>
                <w:numId w:val="19"/>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Method(s) the applicant uses or proposes to use to notify registered name holders that their domain names will expire or have expired: </w:t>
            </w:r>
          </w:p>
          <w:p w:rsidR="00000000" w:rsidDel="00000000" w:rsidP="00000000" w:rsidRDefault="00000000" w:rsidRPr="00000000" w14:paraId="00000429">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2A">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2B">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tc>
      </w:tr>
      <w:tr>
        <w:trPr>
          <w:cantSplit w:val="0"/>
          <w:trHeight w:val="721" w:hRule="atLeast"/>
          <w:tblHeader w:val="0"/>
        </w:trPr>
        <w:tc>
          <w:tcPr/>
          <w:p w:rsidR="00000000" w:rsidDel="00000000" w:rsidP="00000000" w:rsidRDefault="00000000" w:rsidRPr="00000000" w14:paraId="0000042C">
            <w:pPr>
              <w:widowControl w:val="1"/>
              <w:numPr>
                <w:ilvl w:val="0"/>
                <w:numId w:val="19"/>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How will a registered name holder that has neglected to renew a domain name prior to expiration be given an additional opportunity to renew or restore the name post-expiration:  </w:t>
            </w:r>
          </w:p>
          <w:p w:rsidR="00000000" w:rsidDel="00000000" w:rsidP="00000000" w:rsidRDefault="00000000" w:rsidRPr="00000000" w14:paraId="0000042D">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2E">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2F">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tc>
      </w:tr>
      <w:tr>
        <w:trPr>
          <w:cantSplit w:val="0"/>
          <w:trHeight w:val="721" w:hRule="atLeast"/>
          <w:tblHeader w:val="0"/>
        </w:trPr>
        <w:tc>
          <w:tcPr/>
          <w:p w:rsidR="00000000" w:rsidDel="00000000" w:rsidP="00000000" w:rsidRDefault="00000000" w:rsidRPr="00000000" w14:paraId="00000430">
            <w:pPr>
              <w:widowControl w:val="1"/>
              <w:numPr>
                <w:ilvl w:val="0"/>
                <w:numId w:val="19"/>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the applicant already provides domain name registration services, please indicate where on its website(s) the applicant's Deletion and Auto-Renewal Policy as well as the fee charged for the recovery of a domain name during the Redemption Grace Period are displayed:</w:t>
            </w:r>
          </w:p>
          <w:p w:rsidR="00000000" w:rsidDel="00000000" w:rsidP="00000000" w:rsidRDefault="00000000" w:rsidRPr="00000000" w14:paraId="00000431">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32">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33">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tl w:val="0"/>
              </w:rPr>
            </w:r>
          </w:p>
        </w:tc>
      </w:tr>
    </w:tbl>
    <w:p w:rsidR="00000000" w:rsidDel="00000000" w:rsidP="00000000" w:rsidRDefault="00000000" w:rsidRPr="00000000" w14:paraId="00000434">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35">
      <w:pPr>
        <w:spacing w:after="160" w:line="259" w:lineRule="auto"/>
        <w:rPr>
          <w:rFonts w:ascii="Arial" w:cs="Arial" w:eastAsia="Arial" w:hAnsi="Arial"/>
          <w:sz w:val="20"/>
          <w:szCs w:val="20"/>
        </w:rPr>
      </w:pPr>
      <w:r w:rsidDel="00000000" w:rsidR="00000000" w:rsidRPr="00000000">
        <w:rPr>
          <w:rtl w:val="0"/>
        </w:rPr>
      </w:r>
    </w:p>
    <w:tbl>
      <w:tblPr>
        <w:tblStyle w:val="Table42"/>
        <w:tblW w:w="987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7"/>
        <w:tblGridChange w:id="0">
          <w:tblGrid>
            <w:gridCol w:w="9877"/>
          </w:tblGrid>
        </w:tblGridChange>
      </w:tblGrid>
      <w:tr>
        <w:trPr>
          <w:cantSplit w:val="0"/>
          <w:tblHeader w:val="0"/>
        </w:trPr>
        <w:tc>
          <w:tcPr>
            <w:shd w:fill="deebf6" w:val="clear"/>
          </w:tcPr>
          <w:p w:rsidR="00000000" w:rsidDel="00000000" w:rsidP="00000000" w:rsidRDefault="00000000" w:rsidRPr="00000000" w14:paraId="00000436">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437">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 Please describe how the applicant will implement any </w:t>
            </w:r>
            <w:hyperlink r:id="rId36">
              <w:r w:rsidDel="00000000" w:rsidR="00000000" w:rsidRPr="00000000">
                <w:rPr>
                  <w:rFonts w:ascii="Arial" w:cs="Arial" w:eastAsia="Arial" w:hAnsi="Arial"/>
                  <w:b w:val="1"/>
                  <w:color w:val="0563c1"/>
                  <w:u w:val="single"/>
                  <w:rtl w:val="0"/>
                </w:rPr>
                <w:t xml:space="preserve">Uniform Domain Name-Dispute-Resolution Policy</w:t>
              </w:r>
            </w:hyperlink>
            <w:r w:rsidDel="00000000" w:rsidR="00000000" w:rsidRPr="00000000">
              <w:rPr>
                <w:rFonts w:ascii="Arial" w:cs="Arial" w:eastAsia="Arial" w:hAnsi="Arial"/>
                <w:b w:val="1"/>
                <w:color w:val="0563c1"/>
                <w:u w:val="single"/>
                <w:rtl w:val="0"/>
              </w:rPr>
              <w:t xml:space="preserve"> (UDRP)</w:t>
            </w:r>
            <w:r w:rsidDel="00000000" w:rsidR="00000000" w:rsidRPr="00000000">
              <w:rPr>
                <w:rFonts w:ascii="Arial" w:cs="Arial" w:eastAsia="Arial" w:hAnsi="Arial"/>
                <w:b w:val="1"/>
                <w:color w:val="17365d"/>
                <w:rtl w:val="0"/>
              </w:rPr>
              <w:t xml:space="preserve"> and </w:t>
            </w:r>
            <w:hyperlink r:id="rId37">
              <w:r w:rsidDel="00000000" w:rsidR="00000000" w:rsidRPr="00000000">
                <w:rPr>
                  <w:rFonts w:ascii="Arial" w:cs="Arial" w:eastAsia="Arial" w:hAnsi="Arial"/>
                  <w:b w:val="1"/>
                  <w:color w:val="0563c1"/>
                  <w:u w:val="single"/>
                  <w:rtl w:val="0"/>
                </w:rPr>
                <w:t xml:space="preserve">Uniform Rapid Suspension</w:t>
              </w:r>
            </w:hyperlink>
            <w:r w:rsidDel="00000000" w:rsidR="00000000" w:rsidRPr="00000000">
              <w:rPr>
                <w:rFonts w:ascii="Arial" w:cs="Arial" w:eastAsia="Arial" w:hAnsi="Arial"/>
                <w:b w:val="1"/>
                <w:color w:val="17365d"/>
                <w:rtl w:val="0"/>
              </w:rPr>
              <w:t xml:space="preserve"> decisions concerning any domain name registered via its accreditation:</w:t>
            </w:r>
          </w:p>
          <w:p w:rsidR="00000000" w:rsidDel="00000000" w:rsidP="00000000" w:rsidRDefault="00000000" w:rsidRPr="00000000" w14:paraId="00000438">
            <w:pPr>
              <w:widowControl w:val="1"/>
              <w:pBdr>
                <w:top w:space="0" w:sz="0" w:val="nil"/>
                <w:left w:space="0" w:sz="0" w:val="nil"/>
                <w:bottom w:space="0" w:sz="0" w:val="nil"/>
                <w:right w:space="0" w:sz="0" w:val="nil"/>
                <w:between w:space="0" w:sz="0" w:val="nil"/>
              </w:pBdr>
              <w:tabs>
                <w:tab w:val="left" w:leader="none" w:pos="-41"/>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439">
            <w:pPr>
              <w:widowControl w:val="1"/>
              <w:numPr>
                <w:ilvl w:val="0"/>
                <w:numId w:val="3"/>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Steps to be taken by the applicant for a UDRP proceeding: </w:t>
            </w:r>
          </w:p>
          <w:p w:rsidR="00000000" w:rsidDel="00000000" w:rsidP="00000000" w:rsidRDefault="00000000" w:rsidRPr="00000000" w14:paraId="0000043A">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3B">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3C">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tc>
      </w:tr>
      <w:tr>
        <w:trPr>
          <w:cantSplit w:val="0"/>
          <w:trHeight w:val="1169" w:hRule="atLeast"/>
          <w:tblHeader w:val="0"/>
        </w:trPr>
        <w:tc>
          <w:tcPr/>
          <w:p w:rsidR="00000000" w:rsidDel="00000000" w:rsidP="00000000" w:rsidRDefault="00000000" w:rsidRPr="00000000" w14:paraId="0000043D">
            <w:pPr>
              <w:widowControl w:val="1"/>
              <w:numPr>
                <w:ilvl w:val="0"/>
                <w:numId w:val="3"/>
              </w:numPr>
              <w:pBdr>
                <w:top w:space="0" w:sz="0" w:val="nil"/>
                <w:left w:space="0" w:sz="0" w:val="nil"/>
                <w:bottom w:space="0" w:sz="0" w:val="nil"/>
                <w:right w:space="0" w:sz="0" w:val="nil"/>
                <w:between w:space="0" w:sz="0" w:val="nil"/>
              </w:pBdr>
              <w:tabs>
                <w:tab w:val="left" w:leader="none" w:pos="-41"/>
              </w:tabs>
              <w:ind w:left="720" w:right="10" w:hanging="360"/>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Describe, in the event that a domain name managed by the applicant which is the subject of a UDRP dispute expires during the course of the dispute, how the applicant will give the complainant the option to renew the disputed domain name, as stated in </w:t>
            </w:r>
            <w:hyperlink r:id="rId38">
              <w:r w:rsidDel="00000000" w:rsidR="00000000" w:rsidRPr="00000000">
                <w:rPr>
                  <w:rFonts w:ascii="Arial" w:cs="Arial" w:eastAsia="Arial" w:hAnsi="Arial"/>
                  <w:color w:val="1155cc"/>
                  <w:sz w:val="20"/>
                  <w:szCs w:val="20"/>
                  <w:u w:val="single"/>
                  <w:rtl w:val="0"/>
                </w:rPr>
                <w:t xml:space="preserve">Section 3.7.5.7 of the RAA</w:t>
              </w:r>
            </w:hyperlink>
            <w:r w:rsidDel="00000000" w:rsidR="00000000" w:rsidRPr="00000000">
              <w:rPr>
                <w:rFonts w:ascii="Arial" w:cs="Arial" w:eastAsia="Arial" w:hAnsi="Arial"/>
                <w:color w:val="17365d"/>
                <w:sz w:val="20"/>
                <w:szCs w:val="20"/>
                <w:rtl w:val="0"/>
              </w:rPr>
              <w:t xml:space="preserve">.</w:t>
            </w:r>
          </w:p>
          <w:p w:rsidR="00000000" w:rsidDel="00000000" w:rsidP="00000000" w:rsidRDefault="00000000" w:rsidRPr="00000000" w14:paraId="0000043E">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3F">
            <w:pPr>
              <w:widowControl w:val="1"/>
              <w:pBdr>
                <w:top w:space="0" w:sz="0" w:val="nil"/>
                <w:left w:space="0" w:sz="0" w:val="nil"/>
                <w:bottom w:space="0" w:sz="0" w:val="nil"/>
                <w:right w:space="0" w:sz="0" w:val="nil"/>
                <w:between w:space="0" w:sz="0" w:val="nil"/>
              </w:pBdr>
              <w:tabs>
                <w:tab w:val="left" w:leader="none" w:pos="0"/>
              </w:tabs>
              <w:ind w:right="185"/>
              <w:jc w:val="both"/>
              <w:rPr>
                <w:rFonts w:ascii="Arial" w:cs="Arial" w:eastAsia="Arial" w:hAnsi="Arial"/>
                <w:color w:val="808080"/>
                <w:sz w:val="20"/>
                <w:szCs w:val="20"/>
              </w:rPr>
            </w:pPr>
            <w:r w:rsidDel="00000000" w:rsidR="00000000" w:rsidRPr="00000000">
              <w:rPr>
                <w:rtl w:val="0"/>
              </w:rPr>
            </w:r>
          </w:p>
        </w:tc>
      </w:tr>
      <w:tr>
        <w:trPr>
          <w:cantSplit w:val="0"/>
          <w:trHeight w:val="1169" w:hRule="atLeast"/>
          <w:tblHeader w:val="0"/>
        </w:trPr>
        <w:tc>
          <w:tcPr/>
          <w:p w:rsidR="00000000" w:rsidDel="00000000" w:rsidP="00000000" w:rsidRDefault="00000000" w:rsidRPr="00000000" w14:paraId="00000440">
            <w:pPr>
              <w:widowControl w:val="1"/>
              <w:numPr>
                <w:ilvl w:val="0"/>
                <w:numId w:val="3"/>
              </w:numPr>
              <w:pBdr>
                <w:top w:space="0" w:sz="0" w:val="nil"/>
                <w:left w:space="0" w:sz="0" w:val="nil"/>
                <w:bottom w:space="0" w:sz="0" w:val="nil"/>
                <w:right w:space="0" w:sz="0" w:val="nil"/>
                <w:between w:space="0" w:sz="0" w:val="nil"/>
              </w:pBdr>
              <w:tabs>
                <w:tab w:val="left" w:leader="none" w:pos="-41"/>
              </w:tabs>
              <w:ind w:left="720" w:right="10" w:hanging="360"/>
              <w:jc w:val="both"/>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Steps to be taken by the applicant for a Uniform Rapid Suspension (URS) proceeding:</w:t>
            </w:r>
          </w:p>
          <w:p w:rsidR="00000000" w:rsidDel="00000000" w:rsidP="00000000" w:rsidRDefault="00000000" w:rsidRPr="00000000" w14:paraId="00000441">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42">
            <w:pPr>
              <w:widowControl w:val="1"/>
              <w:pBdr>
                <w:top w:space="0" w:sz="0" w:val="nil"/>
                <w:left w:space="0" w:sz="0" w:val="nil"/>
                <w:bottom w:space="0" w:sz="0" w:val="nil"/>
                <w:right w:space="0" w:sz="0" w:val="nil"/>
                <w:between w:space="0" w:sz="0" w:val="nil"/>
              </w:pBdr>
              <w:tabs>
                <w:tab w:val="left" w:leader="none" w:pos="-41"/>
              </w:tabs>
              <w:ind w:left="720" w:right="10" w:firstLine="0"/>
              <w:jc w:val="both"/>
              <w:rPr>
                <w:rFonts w:ascii="Arial" w:cs="Arial" w:eastAsia="Arial" w:hAnsi="Arial"/>
                <w:color w:val="17365d"/>
                <w:sz w:val="20"/>
                <w:szCs w:val="20"/>
              </w:rPr>
            </w:pPr>
            <w:r w:rsidDel="00000000" w:rsidR="00000000" w:rsidRPr="00000000">
              <w:rPr>
                <w:rtl w:val="0"/>
              </w:rPr>
            </w:r>
          </w:p>
        </w:tc>
      </w:tr>
    </w:tbl>
    <w:p w:rsidR="00000000" w:rsidDel="00000000" w:rsidP="00000000" w:rsidRDefault="00000000" w:rsidRPr="00000000" w14:paraId="00000443">
      <w:pPr>
        <w:rPr>
          <w:rFonts w:ascii="Arial" w:cs="Arial" w:eastAsia="Arial" w:hAnsi="Arial"/>
        </w:rPr>
      </w:pPr>
      <w:r w:rsidDel="00000000" w:rsidR="00000000" w:rsidRPr="00000000">
        <w:rPr>
          <w:rtl w:val="0"/>
        </w:rPr>
      </w:r>
    </w:p>
    <w:p w:rsidR="00000000" w:rsidDel="00000000" w:rsidP="00000000" w:rsidRDefault="00000000" w:rsidRPr="00000000" w14:paraId="0000044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Note 41 (c) </w:t>
      </w:r>
      <w:r w:rsidDel="00000000" w:rsidR="00000000" w:rsidRPr="00000000">
        <w:rPr>
          <w:rtl w:val="0"/>
        </w:rPr>
      </w:r>
    </w:p>
    <w:p w:rsidR="00000000" w:rsidDel="00000000" w:rsidP="00000000" w:rsidRDefault="00000000" w:rsidRPr="00000000" w14:paraId="00000445">
      <w:pPr>
        <w:tabs>
          <w:tab w:val="left" w:leader="none" w:pos="2620"/>
        </w:tabs>
        <w:spacing w:after="160" w:line="259" w:lineRule="auto"/>
        <w:rPr>
          <w:rFonts w:ascii="Arial" w:cs="Arial" w:eastAsia="Arial" w:hAnsi="Arial"/>
        </w:rPr>
      </w:pPr>
      <w:r w:rsidDel="00000000" w:rsidR="00000000" w:rsidRPr="00000000">
        <w:rPr>
          <w:rFonts w:ascii="Arial" w:cs="Arial" w:eastAsia="Arial" w:hAnsi="Arial"/>
          <w:sz w:val="20"/>
          <w:szCs w:val="20"/>
          <w:rtl w:val="0"/>
        </w:rPr>
        <w:t xml:space="preserve">Please also refer to the </w:t>
      </w:r>
      <w:hyperlink r:id="rId39">
        <w:r w:rsidDel="00000000" w:rsidR="00000000" w:rsidRPr="00000000">
          <w:rPr>
            <w:rFonts w:ascii="Arial" w:cs="Arial" w:eastAsia="Arial" w:hAnsi="Arial"/>
            <w:color w:val="1155cc"/>
            <w:sz w:val="20"/>
            <w:szCs w:val="20"/>
            <w:u w:val="single"/>
            <w:rtl w:val="0"/>
          </w:rPr>
          <w:t xml:space="preserve">URS Rules</w:t>
        </w:r>
      </w:hyperlink>
      <w:r w:rsidDel="00000000" w:rsidR="00000000" w:rsidRPr="00000000">
        <w:rPr>
          <w:rFonts w:ascii="Arial" w:cs="Arial" w:eastAsia="Arial" w:hAnsi="Arial"/>
          <w:sz w:val="20"/>
          <w:szCs w:val="20"/>
          <w:rtl w:val="0"/>
        </w:rPr>
        <w:t xml:space="preserve"> and  </w:t>
      </w:r>
      <w:hyperlink r:id="rId40">
        <w:r w:rsidDel="00000000" w:rsidR="00000000" w:rsidRPr="00000000">
          <w:rPr>
            <w:rFonts w:ascii="Arial" w:cs="Arial" w:eastAsia="Arial" w:hAnsi="Arial"/>
            <w:color w:val="1155cc"/>
            <w:sz w:val="20"/>
            <w:szCs w:val="20"/>
            <w:u w:val="single"/>
            <w:rtl w:val="0"/>
          </w:rPr>
          <w:t xml:space="preserve">URS Technical Requirements</w:t>
        </w:r>
      </w:hyperlink>
      <w:r w:rsidDel="00000000" w:rsidR="00000000" w:rsidRPr="00000000">
        <w:rPr>
          <w:rFonts w:ascii="Arial" w:cs="Arial" w:eastAsia="Arial" w:hAnsi="Arial"/>
          <w:sz w:val="20"/>
          <w:szCs w:val="20"/>
          <w:rtl w:val="0"/>
        </w:rPr>
        <w:t xml:space="preserve"> in preparing your response for this question. </w:t>
      </w:r>
      <w:r w:rsidDel="00000000" w:rsidR="00000000" w:rsidRPr="00000000">
        <w:rPr>
          <w:rtl w:val="0"/>
        </w:rPr>
      </w:r>
    </w:p>
    <w:p w:rsidR="00000000" w:rsidDel="00000000" w:rsidP="00000000" w:rsidRDefault="00000000" w:rsidRPr="00000000" w14:paraId="00000446">
      <w:pPr>
        <w:pBdr>
          <w:top w:space="0" w:sz="0" w:val="nil"/>
          <w:left w:space="0" w:sz="0" w:val="nil"/>
          <w:bottom w:space="0" w:sz="0" w:val="nil"/>
          <w:right w:space="0" w:sz="0" w:val="nil"/>
          <w:between w:space="0" w:sz="0" w:val="nil"/>
        </w:pBdr>
        <w:tabs>
          <w:tab w:val="left" w:leader="none" w:pos="2620"/>
        </w:tabs>
        <w:ind w:right="300"/>
        <w:rPr>
          <w:rFonts w:ascii="Arial" w:cs="Arial" w:eastAsia="Arial" w:hAnsi="Arial"/>
          <w:color w:val="000000"/>
        </w:rPr>
      </w:pPr>
      <w:r w:rsidDel="00000000" w:rsidR="00000000" w:rsidRPr="00000000">
        <w:rPr>
          <w:rtl w:val="0"/>
        </w:rPr>
      </w:r>
    </w:p>
    <w:tbl>
      <w:tblPr>
        <w:tblStyle w:val="Table43"/>
        <w:tblW w:w="987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7"/>
        <w:tblGridChange w:id="0">
          <w:tblGrid>
            <w:gridCol w:w="9877"/>
          </w:tblGrid>
        </w:tblGridChange>
      </w:tblGrid>
      <w:tr>
        <w:trPr>
          <w:cantSplit w:val="0"/>
          <w:tblHeader w:val="0"/>
        </w:trPr>
        <w:tc>
          <w:tcPr>
            <w:shd w:fill="deebf6" w:val="clear"/>
          </w:tcPr>
          <w:p w:rsidR="00000000" w:rsidDel="00000000" w:rsidP="00000000" w:rsidRDefault="00000000" w:rsidRPr="00000000" w14:paraId="00000447">
            <w:pPr>
              <w:widowControl w:val="1"/>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b w:val="1"/>
                <w:color w:val="17365d"/>
                <w:sz w:val="20"/>
                <w:szCs w:val="20"/>
              </w:rPr>
            </w:pPr>
            <w:r w:rsidDel="00000000" w:rsidR="00000000" w:rsidRPr="00000000">
              <w:rPr>
                <w:rtl w:val="0"/>
              </w:rPr>
            </w:r>
          </w:p>
          <w:p w:rsidR="00000000" w:rsidDel="00000000" w:rsidP="00000000" w:rsidRDefault="00000000" w:rsidRPr="00000000" w14:paraId="00000448">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If the applicant ceases to operate as an ICANN-accredited registrar, detail the applicant’s proposed registrar transition plan. The plan should explain how the applicant proposes to provide domain name holders with continued use of their domain names:</w:t>
            </w:r>
          </w:p>
          <w:p w:rsidR="00000000" w:rsidDel="00000000" w:rsidP="00000000" w:rsidRDefault="00000000" w:rsidRPr="00000000" w14:paraId="00000449">
            <w:pPr>
              <w:widowControl w:val="1"/>
              <w:pBdr>
                <w:top w:space="0" w:sz="0" w:val="nil"/>
                <w:left w:space="0" w:sz="0" w:val="nil"/>
                <w:bottom w:space="0" w:sz="0" w:val="nil"/>
                <w:right w:space="0" w:sz="0" w:val="nil"/>
                <w:between w:space="0" w:sz="0" w:val="nil"/>
              </w:pBdr>
              <w:tabs>
                <w:tab w:val="left" w:leader="none" w:pos="-41"/>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478" w:hRule="atLeast"/>
          <w:tblHeader w:val="0"/>
        </w:trPr>
        <w:tc>
          <w:tcPr/>
          <w:p w:rsidR="00000000" w:rsidDel="00000000" w:rsidP="00000000" w:rsidRDefault="00000000" w:rsidRPr="00000000" w14:paraId="0000044A">
            <w:pPr>
              <w:widowControl w:val="1"/>
              <w:numPr>
                <w:ilvl w:val="0"/>
                <w:numId w:val="4"/>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Steps to be taken by the applicant for registrar transition and continuity of service: </w:t>
            </w:r>
          </w:p>
          <w:p w:rsidR="00000000" w:rsidDel="00000000" w:rsidP="00000000" w:rsidRDefault="00000000" w:rsidRPr="00000000" w14:paraId="0000044B">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4C">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4D">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tc>
      </w:tr>
      <w:tr>
        <w:trPr>
          <w:cantSplit w:val="0"/>
          <w:trHeight w:val="721" w:hRule="atLeast"/>
          <w:tblHeader w:val="0"/>
        </w:trPr>
        <w:tc>
          <w:tcPr/>
          <w:p w:rsidR="00000000" w:rsidDel="00000000" w:rsidP="00000000" w:rsidRDefault="00000000" w:rsidRPr="00000000" w14:paraId="0000044E">
            <w:pPr>
              <w:widowControl w:val="1"/>
              <w:numPr>
                <w:ilvl w:val="0"/>
                <w:numId w:val="4"/>
              </w:numPr>
              <w:pBdr>
                <w:top w:space="0" w:sz="0" w:val="nil"/>
                <w:left w:space="0" w:sz="0" w:val="nil"/>
                <w:bottom w:space="0" w:sz="0" w:val="nil"/>
                <w:right w:space="0" w:sz="0" w:val="nil"/>
                <w:between w:space="0" w:sz="0" w:val="nil"/>
              </w:pBdr>
              <w:ind w:left="720" w:right="185" w:hanging="36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the applicant would like to specify a proposed gaining registrar as the successor in its transition plan, please provide that registrar's business name:  </w:t>
            </w:r>
          </w:p>
          <w:p w:rsidR="00000000" w:rsidDel="00000000" w:rsidP="00000000" w:rsidRDefault="00000000" w:rsidRPr="00000000" w14:paraId="0000044F">
            <w:pPr>
              <w:widowControl w:val="1"/>
              <w:pBdr>
                <w:top w:space="0" w:sz="0" w:val="nil"/>
                <w:left w:space="0" w:sz="0" w:val="nil"/>
                <w:bottom w:space="0" w:sz="0" w:val="nil"/>
                <w:right w:space="0" w:sz="0" w:val="nil"/>
                <w:between w:space="0" w:sz="0" w:val="nil"/>
              </w:pBdr>
              <w:tabs>
                <w:tab w:val="left" w:leader="none" w:pos="0"/>
                <w:tab w:val="left" w:leader="none" w:pos="2620"/>
              </w:tabs>
              <w:ind w:left="-6" w:right="185" w:firstLine="6"/>
              <w:jc w:val="both"/>
              <w:rPr>
                <w:rFonts w:ascii="Arial" w:cs="Arial" w:eastAsia="Arial" w:hAnsi="Arial"/>
                <w:color w:val="808080"/>
                <w:sz w:val="20"/>
                <w:szCs w:val="20"/>
              </w:rPr>
            </w:pPr>
            <w:r w:rsidDel="00000000" w:rsidR="00000000" w:rsidRPr="00000000">
              <w:rPr>
                <w:rtl w:val="0"/>
              </w:rPr>
            </w:r>
          </w:p>
          <w:p w:rsidR="00000000" w:rsidDel="00000000" w:rsidP="00000000" w:rsidRDefault="00000000" w:rsidRPr="00000000" w14:paraId="00000450">
            <w:pPr>
              <w:widowControl w:val="1"/>
              <w:pBdr>
                <w:top w:space="0" w:sz="0" w:val="nil"/>
                <w:left w:space="0" w:sz="0" w:val="nil"/>
                <w:bottom w:space="0" w:sz="0" w:val="nil"/>
                <w:right w:space="0" w:sz="0" w:val="nil"/>
                <w:between w:space="0" w:sz="0" w:val="nil"/>
              </w:pBdr>
              <w:ind w:left="720" w:right="185" w:firstLine="0"/>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51">
            <w:pPr>
              <w:widowControl w:val="1"/>
              <w:pBdr>
                <w:top w:space="0" w:sz="0" w:val="nil"/>
                <w:left w:space="0" w:sz="0" w:val="nil"/>
                <w:bottom w:space="0" w:sz="0" w:val="nil"/>
                <w:right w:space="0" w:sz="0" w:val="nil"/>
                <w:between w:space="0" w:sz="0" w:val="nil"/>
              </w:pBdr>
              <w:tabs>
                <w:tab w:val="left" w:leader="none" w:pos="0"/>
              </w:tabs>
              <w:ind w:left="-6" w:right="185" w:firstLine="6"/>
              <w:jc w:val="both"/>
              <w:rPr>
                <w:rFonts w:ascii="Arial" w:cs="Arial" w:eastAsia="Arial" w:hAnsi="Arial"/>
                <w:color w:val="808080"/>
                <w:sz w:val="20"/>
                <w:szCs w:val="20"/>
              </w:rPr>
            </w:pPr>
            <w:r w:rsidDel="00000000" w:rsidR="00000000" w:rsidRPr="00000000">
              <w:rPr>
                <w:rFonts w:ascii="Arial" w:cs="Arial" w:eastAsia="Arial" w:hAnsi="Arial"/>
                <w:color w:val="808080"/>
                <w:sz w:val="20"/>
                <w:szCs w:val="20"/>
                <w:rtl w:val="0"/>
              </w:rPr>
              <w:t xml:space="preserve"> </w:t>
            </w:r>
          </w:p>
        </w:tc>
      </w:tr>
    </w:tbl>
    <w:p w:rsidR="00000000" w:rsidDel="00000000" w:rsidP="00000000" w:rsidRDefault="00000000" w:rsidRPr="00000000" w14:paraId="00000452">
      <w:pPr>
        <w:spacing w:before="4" w:lineRule="auto"/>
        <w:rPr>
          <w:rFonts w:ascii="Arial" w:cs="Arial" w:eastAsia="Arial" w:hAnsi="Arial"/>
        </w:rPr>
      </w:pPr>
      <w:r w:rsidDel="00000000" w:rsidR="00000000" w:rsidRPr="00000000">
        <w:rPr>
          <w:rtl w:val="0"/>
        </w:rPr>
      </w:r>
    </w:p>
    <w:p w:rsidR="00000000" w:rsidDel="00000000" w:rsidP="00000000" w:rsidRDefault="00000000" w:rsidRPr="00000000" w14:paraId="00000453">
      <w:pPr>
        <w:spacing w:before="1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454">
      <w:pPr>
        <w:spacing w:before="10" w:lineRule="auto"/>
        <w:ind w:left="360" w:firstLine="0"/>
        <w:rPr>
          <w:rFonts w:ascii="Arial" w:cs="Arial" w:eastAsia="Arial" w:hAnsi="Arial"/>
        </w:rPr>
      </w:pPr>
      <w:r w:rsidDel="00000000" w:rsidR="00000000" w:rsidRPr="00000000">
        <w:rPr>
          <w:rtl w:val="0"/>
        </w:rPr>
      </w:r>
    </w:p>
    <w:tbl>
      <w:tblPr>
        <w:tblStyle w:val="Table44"/>
        <w:tblW w:w="9861.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61"/>
        <w:tblGridChange w:id="0">
          <w:tblGrid>
            <w:gridCol w:w="9861"/>
          </w:tblGrid>
        </w:tblGridChange>
      </w:tblGrid>
      <w:tr>
        <w:trPr>
          <w:cantSplit w:val="0"/>
          <w:tblHeader w:val="0"/>
        </w:trPr>
        <w:tc>
          <w:tcPr>
            <w:shd w:fill="deebf6" w:val="clear"/>
          </w:tcPr>
          <w:p w:rsidR="00000000" w:rsidDel="00000000" w:rsidP="00000000" w:rsidRDefault="00000000" w:rsidRPr="00000000" w14:paraId="00000455">
            <w:pPr>
              <w:tabs>
                <w:tab w:val="left" w:leader="none" w:pos="-41"/>
              </w:tabs>
              <w:ind w:left="31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456">
            <w:pPr>
              <w:widowControl w:val="1"/>
              <w:numPr>
                <w:ilvl w:val="0"/>
                <w:numId w:val="8"/>
              </w:numPr>
              <w:pBdr>
                <w:top w:space="0" w:sz="0" w:val="nil"/>
                <w:left w:space="0" w:sz="0" w:val="nil"/>
                <w:bottom w:space="0" w:sz="0" w:val="nil"/>
                <w:right w:space="0" w:sz="0" w:val="nil"/>
                <w:between w:space="0" w:sz="0" w:val="nil"/>
              </w:pBdr>
              <w:tabs>
                <w:tab w:val="left" w:leader="none" w:pos="-41"/>
              </w:tabs>
              <w:ind w:left="409" w:right="10" w:hanging="36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Can the applicant meet all of a registrar's obligations under the 2013 Registrar Accreditation Agreement? </w:t>
            </w:r>
          </w:p>
          <w:p w:rsidR="00000000" w:rsidDel="00000000" w:rsidP="00000000" w:rsidRDefault="00000000" w:rsidRPr="00000000" w14:paraId="00000457">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tl w:val="0"/>
              </w:rPr>
            </w:r>
          </w:p>
          <w:p w:rsidR="00000000" w:rsidDel="00000000" w:rsidP="00000000" w:rsidRDefault="00000000" w:rsidRPr="00000000" w14:paraId="00000458">
            <w:pPr>
              <w:widowControl w:val="1"/>
              <w:pBdr>
                <w:top w:space="0" w:sz="0" w:val="nil"/>
                <w:left w:space="0" w:sz="0" w:val="nil"/>
                <w:bottom w:space="0" w:sz="0" w:val="nil"/>
                <w:right w:space="0" w:sz="0" w:val="nil"/>
                <w:between w:space="0" w:sz="0" w:val="nil"/>
              </w:pBdr>
              <w:tabs>
                <w:tab w:val="left" w:leader="none" w:pos="-41"/>
              </w:tabs>
              <w:ind w:left="409" w:right="10" w:firstLine="0"/>
              <w:jc w:val="both"/>
              <w:rPr>
                <w:rFonts w:ascii="Arial" w:cs="Arial" w:eastAsia="Arial" w:hAnsi="Arial"/>
                <w:b w:val="1"/>
                <w:color w:val="17365d"/>
              </w:rPr>
            </w:pPr>
            <w:r w:rsidDel="00000000" w:rsidR="00000000" w:rsidRPr="00000000">
              <w:rPr>
                <w:rFonts w:ascii="Arial" w:cs="Arial" w:eastAsia="Arial" w:hAnsi="Arial"/>
                <w:b w:val="1"/>
                <w:color w:val="17365d"/>
                <w:rtl w:val="0"/>
              </w:rPr>
              <w:t xml:space="preserve">Yes </w:t>
            </w:r>
            <w:r w:rsidDel="00000000" w:rsidR="00000000" w:rsidRPr="00000000">
              <w:rPr>
                <w:rFonts w:ascii="MS Gothic" w:cs="MS Gothic" w:eastAsia="MS Gothic" w:hAnsi="MS Gothic"/>
                <w:b w:val="1"/>
                <w:color w:val="17365d"/>
                <w:rtl w:val="0"/>
              </w:rPr>
              <w:t xml:space="preserve">☐</w:t>
            </w:r>
            <w:r w:rsidDel="00000000" w:rsidR="00000000" w:rsidRPr="00000000">
              <w:rPr>
                <w:rFonts w:ascii="Arial" w:cs="Arial" w:eastAsia="Arial" w:hAnsi="Arial"/>
                <w:b w:val="1"/>
                <w:color w:val="17365d"/>
                <w:rtl w:val="0"/>
              </w:rPr>
              <w:t xml:space="preserve">   No </w:t>
            </w:r>
            <w:r w:rsidDel="00000000" w:rsidR="00000000" w:rsidRPr="00000000">
              <w:rPr>
                <w:rFonts w:ascii="MS Gothic" w:cs="MS Gothic" w:eastAsia="MS Gothic" w:hAnsi="MS Gothic"/>
                <w:b w:val="1"/>
                <w:color w:val="17365d"/>
                <w:rtl w:val="0"/>
              </w:rPr>
              <w:t xml:space="preserve">☐</w:t>
            </w:r>
            <w:r w:rsidDel="00000000" w:rsidR="00000000" w:rsidRPr="00000000">
              <w:rPr>
                <w:rtl w:val="0"/>
              </w:rPr>
            </w:r>
          </w:p>
          <w:p w:rsidR="00000000" w:rsidDel="00000000" w:rsidP="00000000" w:rsidRDefault="00000000" w:rsidRPr="00000000" w14:paraId="00000459">
            <w:pPr>
              <w:tabs>
                <w:tab w:val="left" w:leader="none" w:pos="-41"/>
              </w:tabs>
              <w:ind w:right="10"/>
              <w:jc w:val="both"/>
              <w:rPr>
                <w:rFonts w:ascii="Arial" w:cs="Arial" w:eastAsia="Arial" w:hAnsi="Arial"/>
                <w:b w:val="1"/>
                <w:color w:val="17365d"/>
                <w:sz w:val="20"/>
                <w:szCs w:val="20"/>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45A">
            <w:pPr>
              <w:ind w:left="4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5B">
            <w:pPr>
              <w:ind w:left="49" w:right="185" w:firstLine="0"/>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If no, please identify the provisions of the RAA which the applicant may not be able to fulfill, and explain the circumstances that prevent the applicant from doing so.</w:t>
            </w:r>
          </w:p>
          <w:p w:rsidR="00000000" w:rsidDel="00000000" w:rsidP="00000000" w:rsidRDefault="00000000" w:rsidRPr="00000000" w14:paraId="0000045C">
            <w:pPr>
              <w:ind w:left="49" w:right="185" w:firstLine="0"/>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45D">
            <w:pPr>
              <w:ind w:right="185"/>
              <w:rPr>
                <w:rFonts w:ascii="Arial" w:cs="Arial" w:eastAsia="Arial" w:hAnsi="Arial"/>
                <w:color w:val="17365d"/>
                <w:sz w:val="20"/>
                <w:szCs w:val="20"/>
              </w:rPr>
            </w:pPr>
            <w:r w:rsidDel="00000000" w:rsidR="00000000" w:rsidRPr="00000000">
              <w:rPr>
                <w:rFonts w:ascii="Arial" w:cs="Arial" w:eastAsia="Arial" w:hAnsi="Arial"/>
                <w:color w:val="808080"/>
                <w:sz w:val="20"/>
                <w:szCs w:val="20"/>
                <w:rtl w:val="0"/>
              </w:rPr>
              <w:t xml:space="preserve"> </w:t>
            </w:r>
            <w:r w:rsidDel="00000000" w:rsidR="00000000" w:rsidRPr="00000000">
              <w:rPr>
                <w:rtl w:val="0"/>
              </w:rPr>
            </w:r>
          </w:p>
          <w:p w:rsidR="00000000" w:rsidDel="00000000" w:rsidP="00000000" w:rsidRDefault="00000000" w:rsidRPr="00000000" w14:paraId="0000045E">
            <w:pPr>
              <w:ind w:right="185"/>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 </w:t>
            </w:r>
          </w:p>
        </w:tc>
      </w:tr>
    </w:tbl>
    <w:p w:rsidR="00000000" w:rsidDel="00000000" w:rsidP="00000000" w:rsidRDefault="00000000" w:rsidRPr="00000000" w14:paraId="0000045F">
      <w:pPr>
        <w:pBdr>
          <w:top w:space="0" w:sz="0" w:val="nil"/>
          <w:left w:space="0" w:sz="0" w:val="nil"/>
          <w:bottom w:space="0" w:sz="0" w:val="nil"/>
          <w:right w:space="0" w:sz="0" w:val="nil"/>
          <w:between w:space="0" w:sz="0" w:val="nil"/>
        </w:pBdr>
        <w:tabs>
          <w:tab w:val="left" w:leader="none" w:pos="2620"/>
        </w:tabs>
        <w:ind w:left="360" w:right="185"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60">
      <w:pPr>
        <w:rPr>
          <w:rFonts w:ascii="Arial" w:cs="Arial" w:eastAsia="Arial" w:hAnsi="Arial"/>
          <w:b w:val="1"/>
          <w:sz w:val="27"/>
          <w:szCs w:val="27"/>
        </w:rPr>
      </w:pPr>
      <w:bookmarkStart w:colFirst="0" w:colLast="0" w:name="_heading=h.q8gmtv591vfc" w:id="21"/>
      <w:bookmarkEnd w:id="21"/>
      <w:r w:rsidDel="00000000" w:rsidR="00000000" w:rsidRPr="00000000">
        <w:br w:type="page"/>
      </w:r>
      <w:r w:rsidDel="00000000" w:rsidR="00000000" w:rsidRPr="00000000">
        <w:rPr>
          <w:rtl w:val="0"/>
        </w:rPr>
      </w:r>
    </w:p>
    <w:p w:rsidR="00000000" w:rsidDel="00000000" w:rsidP="00000000" w:rsidRDefault="00000000" w:rsidRPr="00000000" w14:paraId="00000461">
      <w:pPr>
        <w:pStyle w:val="Heading1"/>
        <w:tabs>
          <w:tab w:val="left" w:leader="none" w:pos="2620"/>
        </w:tabs>
        <w:ind w:left="0" w:firstLine="0"/>
        <w:rPr/>
      </w:pPr>
      <w:bookmarkStart w:colFirst="0" w:colLast="0" w:name="_heading=h.gknkegdmivvn" w:id="22"/>
      <w:bookmarkEnd w:id="22"/>
      <w:r w:rsidDel="00000000" w:rsidR="00000000" w:rsidRPr="00000000">
        <w:rPr>
          <w:rtl w:val="0"/>
        </w:rPr>
        <w:t xml:space="preserve">REMINDERS</w:t>
      </w:r>
    </w:p>
    <w:p w:rsidR="00000000" w:rsidDel="00000000" w:rsidP="00000000" w:rsidRDefault="00000000" w:rsidRPr="00000000" w14:paraId="00000462">
      <w:pPr>
        <w:pBdr>
          <w:top w:space="0" w:sz="0" w:val="nil"/>
          <w:left w:space="0" w:sz="0" w:val="nil"/>
          <w:bottom w:space="0" w:sz="0" w:val="nil"/>
          <w:right w:space="0" w:sz="0" w:val="nil"/>
          <w:between w:space="0" w:sz="0" w:val="nil"/>
        </w:pBdr>
        <w:tabs>
          <w:tab w:val="left" w:leader="none" w:pos="2620"/>
        </w:tabs>
        <w:rPr/>
      </w:pPr>
      <w:r w:rsidDel="00000000" w:rsidR="00000000" w:rsidRPr="00000000">
        <w:rPr>
          <w:rtl w:val="0"/>
        </w:rPr>
      </w:r>
    </w:p>
    <w:p w:rsidR="00000000" w:rsidDel="00000000" w:rsidP="00000000" w:rsidRDefault="00000000" w:rsidRPr="00000000" w14:paraId="00000463">
      <w:pPr>
        <w:tabs>
          <w:tab w:val="left" w:leader="none" w:pos="2620"/>
        </w:tabs>
        <w:ind w:left="360" w:right="10" w:firstLine="0"/>
        <w:jc w:val="both"/>
        <w:rPr>
          <w:rFonts w:ascii="Arial" w:cs="Arial" w:eastAsia="Arial" w:hAnsi="Arial"/>
          <w:color w:val="17365d"/>
        </w:rPr>
      </w:pPr>
      <w:r w:rsidDel="00000000" w:rsidR="00000000" w:rsidRPr="00000000">
        <w:rPr>
          <w:rFonts w:ascii="Arial" w:cs="Arial" w:eastAsia="Arial" w:hAnsi="Arial"/>
          <w:color w:val="17365d"/>
          <w:rtl w:val="0"/>
        </w:rPr>
        <w:t xml:space="preserve">Please ensure you include the following required documents when submitting your final application:</w:t>
      </w:r>
    </w:p>
    <w:p w:rsidR="00000000" w:rsidDel="00000000" w:rsidP="00000000" w:rsidRDefault="00000000" w:rsidRPr="00000000" w14:paraId="00000464">
      <w:pPr>
        <w:tabs>
          <w:tab w:val="left" w:leader="none" w:pos="2620"/>
        </w:tabs>
        <w:ind w:left="360" w:right="10" w:firstLine="0"/>
        <w:jc w:val="both"/>
        <w:rPr>
          <w:rFonts w:ascii="Arial" w:cs="Arial" w:eastAsia="Arial" w:hAnsi="Arial"/>
          <w:color w:val="17365d"/>
        </w:rPr>
      </w:pPr>
      <w:r w:rsidDel="00000000" w:rsidR="00000000" w:rsidRPr="00000000">
        <w:rPr>
          <w:rtl w:val="0"/>
        </w:rPr>
      </w:r>
    </w:p>
    <w:p w:rsidR="00000000" w:rsidDel="00000000" w:rsidP="00000000" w:rsidRDefault="00000000" w:rsidRPr="00000000" w14:paraId="00000465">
      <w:pPr>
        <w:numPr>
          <w:ilvl w:val="0"/>
          <w:numId w:val="6"/>
        </w:numPr>
        <w:tabs>
          <w:tab w:val="left" w:leader="none" w:pos="2620"/>
        </w:tabs>
        <w:ind w:left="720" w:right="10" w:hanging="360"/>
        <w:jc w:val="both"/>
        <w:rPr>
          <w:rFonts w:ascii="Arial" w:cs="Arial" w:eastAsia="Arial" w:hAnsi="Arial"/>
          <w:color w:val="17365d"/>
        </w:rPr>
      </w:pPr>
      <w:r w:rsidDel="00000000" w:rsidR="00000000" w:rsidRPr="00000000">
        <w:rPr>
          <w:rFonts w:ascii="Arial" w:cs="Arial" w:eastAsia="Arial" w:hAnsi="Arial"/>
          <w:color w:val="17365d"/>
          <w:rtl w:val="0"/>
        </w:rPr>
        <w:t xml:space="preserve">Documentation demonstrating that the applicant entity is legally established.</w:t>
      </w:r>
    </w:p>
    <w:p w:rsidR="00000000" w:rsidDel="00000000" w:rsidP="00000000" w:rsidRDefault="00000000" w:rsidRPr="00000000" w14:paraId="00000466">
      <w:pPr>
        <w:numPr>
          <w:ilvl w:val="0"/>
          <w:numId w:val="6"/>
        </w:numPr>
        <w:tabs>
          <w:tab w:val="left" w:leader="none" w:pos="2620"/>
        </w:tabs>
        <w:ind w:left="720" w:right="10" w:hanging="360"/>
        <w:jc w:val="both"/>
        <w:rPr>
          <w:rFonts w:ascii="Arial" w:cs="Arial" w:eastAsia="Arial" w:hAnsi="Arial"/>
          <w:color w:val="17365d"/>
        </w:rPr>
      </w:pPr>
      <w:r w:rsidDel="00000000" w:rsidR="00000000" w:rsidRPr="00000000">
        <w:rPr>
          <w:rFonts w:ascii="Arial" w:cs="Arial" w:eastAsia="Arial" w:hAnsi="Arial"/>
          <w:color w:val="17365d"/>
          <w:rtl w:val="0"/>
        </w:rPr>
        <w:t xml:space="preserve">Documentation demonstrating that the applicant entity is in good standing.</w:t>
      </w:r>
    </w:p>
    <w:p w:rsidR="00000000" w:rsidDel="00000000" w:rsidP="00000000" w:rsidRDefault="00000000" w:rsidRPr="00000000" w14:paraId="00000467">
      <w:pPr>
        <w:numPr>
          <w:ilvl w:val="0"/>
          <w:numId w:val="6"/>
        </w:numPr>
        <w:tabs>
          <w:tab w:val="left" w:leader="none" w:pos="2620"/>
        </w:tabs>
        <w:ind w:left="720" w:right="10" w:hanging="360"/>
        <w:jc w:val="both"/>
        <w:rPr>
          <w:rFonts w:ascii="Arial" w:cs="Arial" w:eastAsia="Arial" w:hAnsi="Arial"/>
          <w:color w:val="17365d"/>
        </w:rPr>
      </w:pPr>
      <w:r w:rsidDel="00000000" w:rsidR="00000000" w:rsidRPr="00000000">
        <w:rPr>
          <w:rFonts w:ascii="Arial" w:cs="Arial" w:eastAsia="Arial" w:hAnsi="Arial"/>
          <w:color w:val="17365d"/>
          <w:rtl w:val="0"/>
        </w:rPr>
        <w:t xml:space="preserve">Documentation listed in this application’s Financial Obligations section.</w:t>
      </w:r>
    </w:p>
    <w:p w:rsidR="00000000" w:rsidDel="00000000" w:rsidP="00000000" w:rsidRDefault="00000000" w:rsidRPr="00000000" w14:paraId="00000468">
      <w:pPr>
        <w:numPr>
          <w:ilvl w:val="0"/>
          <w:numId w:val="6"/>
        </w:numPr>
        <w:tabs>
          <w:tab w:val="left" w:leader="none" w:pos="2620"/>
        </w:tabs>
        <w:ind w:left="720" w:right="10" w:hanging="360"/>
        <w:jc w:val="both"/>
        <w:rPr>
          <w:rFonts w:ascii="Arial" w:cs="Arial" w:eastAsia="Arial" w:hAnsi="Arial"/>
          <w:color w:val="17365d"/>
        </w:rPr>
      </w:pPr>
      <w:r w:rsidDel="00000000" w:rsidR="00000000" w:rsidRPr="00000000">
        <w:rPr>
          <w:rFonts w:ascii="Arial" w:cs="Arial" w:eastAsia="Arial" w:hAnsi="Arial"/>
          <w:color w:val="17365d"/>
          <w:rtl w:val="0"/>
        </w:rPr>
        <w:t xml:space="preserve">ISO 27001 Certification (if Applicable)</w:t>
      </w:r>
    </w:p>
    <w:p w:rsidR="00000000" w:rsidDel="00000000" w:rsidP="00000000" w:rsidRDefault="00000000" w:rsidRPr="00000000" w14:paraId="00000469">
      <w:pPr>
        <w:numPr>
          <w:ilvl w:val="0"/>
          <w:numId w:val="6"/>
        </w:numPr>
        <w:tabs>
          <w:tab w:val="left" w:leader="none" w:pos="2620"/>
        </w:tabs>
        <w:ind w:left="720" w:right="10" w:hanging="360"/>
        <w:jc w:val="both"/>
        <w:rPr>
          <w:rFonts w:ascii="Arial" w:cs="Arial" w:eastAsia="Arial" w:hAnsi="Arial"/>
          <w:color w:val="17365d"/>
        </w:rPr>
      </w:pPr>
      <w:r w:rsidDel="00000000" w:rsidR="00000000" w:rsidRPr="00000000">
        <w:rPr>
          <w:rFonts w:ascii="Arial" w:cs="Arial" w:eastAsia="Arial" w:hAnsi="Arial"/>
          <w:color w:val="17365d"/>
          <w:rtl w:val="0"/>
        </w:rPr>
        <w:t xml:space="preserve">Reseller Agreement (If Applicable)</w:t>
      </w:r>
    </w:p>
    <w:p w:rsidR="00000000" w:rsidDel="00000000" w:rsidP="00000000" w:rsidRDefault="00000000" w:rsidRPr="00000000" w14:paraId="0000046A">
      <w:pPr>
        <w:numPr>
          <w:ilvl w:val="0"/>
          <w:numId w:val="6"/>
        </w:numPr>
        <w:pBdr>
          <w:top w:space="0" w:sz="0" w:val="nil"/>
          <w:left w:space="0" w:sz="0" w:val="nil"/>
          <w:bottom w:space="0" w:sz="0" w:val="nil"/>
          <w:right w:space="0" w:sz="0" w:val="nil"/>
          <w:between w:space="0" w:sz="0" w:val="nil"/>
        </w:pBdr>
        <w:tabs>
          <w:tab w:val="left" w:leader="none" w:pos="2620"/>
        </w:tabs>
        <w:ind w:left="720" w:right="10" w:hanging="360"/>
        <w:jc w:val="both"/>
        <w:rPr/>
      </w:pPr>
      <w:r w:rsidDel="00000000" w:rsidR="00000000" w:rsidRPr="00000000">
        <w:rPr>
          <w:rFonts w:ascii="Arial" w:cs="Arial" w:eastAsia="Arial" w:hAnsi="Arial"/>
          <w:color w:val="17365d"/>
          <w:rtl w:val="0"/>
        </w:rPr>
        <w:t xml:space="preserve">Registration Agreement (If Applicable)</w:t>
      </w:r>
      <w:r w:rsidDel="00000000" w:rsidR="00000000" w:rsidRPr="00000000">
        <w:rPr>
          <w:rtl w:val="0"/>
        </w:rPr>
      </w:r>
    </w:p>
    <w:p w:rsidR="00000000" w:rsidDel="00000000" w:rsidP="00000000" w:rsidRDefault="00000000" w:rsidRPr="00000000" w14:paraId="0000046B">
      <w:pPr>
        <w:pBdr>
          <w:top w:space="0" w:sz="0" w:val="nil"/>
          <w:left w:space="0" w:sz="0" w:val="nil"/>
          <w:bottom w:space="0" w:sz="0" w:val="nil"/>
          <w:right w:space="0" w:sz="0" w:val="nil"/>
          <w:between w:space="0" w:sz="0" w:val="nil"/>
        </w:pBdr>
        <w:tabs>
          <w:tab w:val="left" w:leader="none" w:pos="2620"/>
        </w:tabs>
        <w:ind w:left="360" w:right="185"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tabs>
          <w:tab w:val="left" w:leader="none" w:pos="2620"/>
        </w:tabs>
        <w:ind w:left="360" w:right="185"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6D">
      <w:pPr>
        <w:pBdr>
          <w:top w:space="0" w:sz="0" w:val="nil"/>
          <w:left w:space="0" w:sz="0" w:val="nil"/>
          <w:bottom w:space="0" w:sz="0" w:val="nil"/>
          <w:right w:space="0" w:sz="0" w:val="nil"/>
          <w:between w:space="0" w:sz="0" w:val="nil"/>
        </w:pBdr>
        <w:tabs>
          <w:tab w:val="left" w:leader="none" w:pos="2620"/>
        </w:tabs>
        <w:ind w:right="185"/>
        <w:rPr>
          <w:rFonts w:ascii="Arial" w:cs="Arial" w:eastAsia="Arial" w:hAnsi="Arial"/>
          <w:color w:val="17365d"/>
        </w:rPr>
      </w:pPr>
      <w:r w:rsidDel="00000000" w:rsidR="00000000" w:rsidRPr="00000000">
        <w:rPr>
          <w:rFonts w:ascii="Arial" w:cs="Arial" w:eastAsia="Arial" w:hAnsi="Arial"/>
          <w:color w:val="17365d"/>
          <w:rtl w:val="0"/>
        </w:rPr>
        <w:t xml:space="preserve">NOTE: By submitting this application, you are granting ICANN permission to use your company's name and/or logo in its public announcements (including informational web pages) relating to registrar accreditation.</w:t>
      </w:r>
    </w:p>
    <w:p w:rsidR="00000000" w:rsidDel="00000000" w:rsidP="00000000" w:rsidRDefault="00000000" w:rsidRPr="00000000" w14:paraId="0000046E">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6F">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70">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71">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72">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73">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74">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75">
      <w:pPr>
        <w:pStyle w:val="Heading1"/>
        <w:spacing w:before="229" w:lineRule="auto"/>
        <w:ind w:left="0" w:firstLine="0"/>
        <w:rPr>
          <w:color w:val="17365d"/>
        </w:rPr>
      </w:pPr>
      <w:r w:rsidDel="00000000" w:rsidR="00000000" w:rsidRPr="00000000">
        <w:rPr>
          <w:rtl w:val="0"/>
        </w:rPr>
      </w:r>
    </w:p>
    <w:p w:rsidR="00000000" w:rsidDel="00000000" w:rsidP="00000000" w:rsidRDefault="00000000" w:rsidRPr="00000000" w14:paraId="00000476">
      <w:pPr>
        <w:pStyle w:val="Heading1"/>
        <w:ind w:firstLine="1600"/>
        <w:rPr/>
      </w:pPr>
      <w:bookmarkStart w:colFirst="0" w:colLast="0" w:name="_heading=h.k0whsnralrca" w:id="23"/>
      <w:bookmarkEnd w:id="23"/>
      <w:r w:rsidDel="00000000" w:rsidR="00000000" w:rsidRPr="00000000">
        <w:rPr>
          <w:rtl w:val="0"/>
        </w:rPr>
      </w:r>
    </w:p>
    <w:p w:rsidR="00000000" w:rsidDel="00000000" w:rsidP="00000000" w:rsidRDefault="00000000" w:rsidRPr="00000000" w14:paraId="00000477">
      <w:pPr>
        <w:rPr>
          <w:rFonts w:ascii="Arial" w:cs="Arial" w:eastAsia="Arial" w:hAnsi="Arial"/>
          <w:b w:val="1"/>
          <w:sz w:val="27"/>
          <w:szCs w:val="27"/>
        </w:rPr>
      </w:pPr>
      <w:bookmarkStart w:colFirst="0" w:colLast="0" w:name="_heading=h.57csw1p9ie5i" w:id="24"/>
      <w:bookmarkEnd w:id="24"/>
      <w:r w:rsidDel="00000000" w:rsidR="00000000" w:rsidRPr="00000000">
        <w:br w:type="page"/>
      </w:r>
      <w:r w:rsidDel="00000000" w:rsidR="00000000" w:rsidRPr="00000000">
        <w:rPr>
          <w:rtl w:val="0"/>
        </w:rPr>
      </w:r>
    </w:p>
    <w:p w:rsidR="00000000" w:rsidDel="00000000" w:rsidP="00000000" w:rsidRDefault="00000000" w:rsidRPr="00000000" w14:paraId="00000478">
      <w:pPr>
        <w:pStyle w:val="Heading1"/>
        <w:ind w:left="0" w:firstLine="0"/>
        <w:rPr/>
      </w:pPr>
      <w:r w:rsidDel="00000000" w:rsidR="00000000" w:rsidRPr="00000000">
        <w:rPr>
          <w:rtl w:val="0"/>
        </w:rPr>
        <w:t xml:space="preserve">FINANCIAL OBLIGATIONS</w:t>
      </w:r>
    </w:p>
    <w:p w:rsidR="00000000" w:rsidDel="00000000" w:rsidP="00000000" w:rsidRDefault="00000000" w:rsidRPr="00000000" w14:paraId="00000479">
      <w:pPr>
        <w:spacing w:before="11"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7A">
      <w:pPr>
        <w:numPr>
          <w:ilvl w:val="0"/>
          <w:numId w:val="2"/>
        </w:numPr>
        <w:pBdr>
          <w:top w:space="0" w:sz="0" w:val="nil"/>
          <w:left w:space="0" w:sz="0" w:val="nil"/>
          <w:bottom w:space="0" w:sz="0" w:val="nil"/>
          <w:right w:space="0" w:sz="0" w:val="nil"/>
          <w:between w:space="0" w:sz="0" w:val="nil"/>
        </w:pBdr>
        <w:shd w:fill="ffffff" w:val="clear"/>
        <w:spacing w:after="225" w:lineRule="auto"/>
        <w:ind w:left="360" w:hanging="360"/>
        <w:rPr>
          <w:rFonts w:ascii="Arial" w:cs="Arial" w:eastAsia="Arial" w:hAnsi="Arial"/>
          <w:color w:val="002060"/>
        </w:rPr>
      </w:pPr>
      <w:r w:rsidDel="00000000" w:rsidR="00000000" w:rsidRPr="00000000">
        <w:rPr>
          <w:rFonts w:ascii="Arial" w:cs="Arial" w:eastAsia="Arial" w:hAnsi="Arial"/>
          <w:color w:val="002060"/>
          <w:rtl w:val="0"/>
        </w:rPr>
        <w:t xml:space="preserve">Please provide an externally-verified document, such as a certified bank letter, demonstrating the applicant's ability to procure liquid working capital immediately available in the applicant's name in an amount of at least USD $70,000.00 or equivalent in the applicant's local currency. If the applicant already owns a business established for at least 24 months, a registrar business, or wishes to convert a reseller business into a registrar business, an independently verified financial statement (for example, an external accountant's audit report) showing the working capital devoted to the business should be enclosed.</w:t>
      </w:r>
    </w:p>
    <w:p w:rsidR="00000000" w:rsidDel="00000000" w:rsidP="00000000" w:rsidRDefault="00000000" w:rsidRPr="00000000" w14:paraId="0000047B">
      <w:pPr>
        <w:pBdr>
          <w:top w:space="0" w:sz="0" w:val="nil"/>
          <w:left w:space="0" w:sz="0" w:val="nil"/>
          <w:bottom w:space="0" w:sz="0" w:val="nil"/>
          <w:right w:space="0" w:sz="0" w:val="nil"/>
          <w:between w:space="0" w:sz="0" w:val="nil"/>
        </w:pBdr>
        <w:shd w:fill="ffffff" w:val="clear"/>
        <w:ind w:left="360" w:firstLine="0"/>
        <w:rPr>
          <w:rFonts w:ascii="Arial" w:cs="Arial" w:eastAsia="Arial" w:hAnsi="Arial"/>
          <w:color w:val="002060"/>
        </w:rPr>
      </w:pPr>
      <w:r w:rsidDel="00000000" w:rsidR="00000000" w:rsidRPr="00000000">
        <w:rPr>
          <w:rFonts w:ascii="Arial" w:cs="Arial" w:eastAsia="Arial" w:hAnsi="Arial"/>
          <w:color w:val="002060"/>
          <w:highlight w:val="white"/>
          <w:rtl w:val="0"/>
        </w:rPr>
        <w:t xml:space="preserve">In cases where an applicant cannot demonstrate that it has access to at least USD $70,000.00 in liquid working capital, the applicant must demonstrate that </w:t>
      </w:r>
      <w:r w:rsidDel="00000000" w:rsidR="00000000" w:rsidRPr="00000000">
        <w:rPr>
          <w:rFonts w:ascii="Arial" w:cs="Arial" w:eastAsia="Arial" w:hAnsi="Arial"/>
          <w:color w:val="002060"/>
          <w:rtl w:val="0"/>
        </w:rPr>
        <w:t xml:space="preserve">it has sufficient resources available to meet its business needs in addition to adequate cash reserves, and that its business model does not require USD $70,000.00 in liquid working capital for day-to-day operations.</w:t>
      </w:r>
    </w:p>
    <w:p w:rsidR="00000000" w:rsidDel="00000000" w:rsidP="00000000" w:rsidRDefault="00000000" w:rsidRPr="00000000" w14:paraId="0000047C">
      <w:pPr>
        <w:pBdr>
          <w:top w:space="0" w:sz="0" w:val="nil"/>
          <w:left w:space="0" w:sz="0" w:val="nil"/>
          <w:bottom w:space="0" w:sz="0" w:val="nil"/>
          <w:right w:space="0" w:sz="0" w:val="nil"/>
          <w:between w:space="0" w:sz="0" w:val="nil"/>
        </w:pBdr>
        <w:shd w:fill="ffffff" w:val="clear"/>
        <w:ind w:left="360" w:firstLine="0"/>
        <w:rPr>
          <w:rFonts w:ascii="Arial" w:cs="Arial" w:eastAsia="Arial" w:hAnsi="Arial"/>
          <w:color w:val="002060"/>
        </w:rPr>
      </w:pPr>
      <w:r w:rsidDel="00000000" w:rsidR="00000000" w:rsidRPr="00000000">
        <w:rPr>
          <w:rFonts w:ascii="Arial" w:cs="Arial" w:eastAsia="Arial" w:hAnsi="Arial"/>
          <w:color w:val="002060"/>
          <w:rtl w:val="0"/>
        </w:rPr>
        <w:t xml:space="preserve">Factors that may demonstrate this include: </w:t>
      </w:r>
    </w:p>
    <w:p w:rsidR="00000000" w:rsidDel="00000000" w:rsidP="00000000" w:rsidRDefault="00000000" w:rsidRPr="00000000" w14:paraId="0000047D">
      <w:pPr>
        <w:numPr>
          <w:ilvl w:val="0"/>
          <w:numId w:val="14"/>
        </w:numPr>
        <w:pBdr>
          <w:top w:space="0" w:sz="0" w:val="nil"/>
          <w:left w:space="0" w:sz="0" w:val="nil"/>
          <w:bottom w:space="0" w:sz="0" w:val="nil"/>
          <w:right w:space="0" w:sz="0" w:val="nil"/>
          <w:between w:space="0" w:sz="0" w:val="nil"/>
        </w:pBdr>
        <w:spacing w:line="259" w:lineRule="auto"/>
        <w:ind w:left="630" w:hanging="270"/>
        <w:rPr>
          <w:rFonts w:ascii="Arial" w:cs="Arial" w:eastAsia="Arial" w:hAnsi="Arial"/>
          <w:color w:val="002060"/>
        </w:rPr>
      </w:pPr>
      <w:r w:rsidDel="00000000" w:rsidR="00000000" w:rsidRPr="00000000">
        <w:rPr>
          <w:rFonts w:ascii="Arial" w:cs="Arial" w:eastAsia="Arial" w:hAnsi="Arial"/>
          <w:color w:val="002060"/>
          <w:rtl w:val="0"/>
        </w:rPr>
        <w:t xml:space="preserve">verifiable and reliable cash flow that is sufficient to maintain ongoing operations; or </w:t>
      </w:r>
    </w:p>
    <w:p w:rsidR="00000000" w:rsidDel="00000000" w:rsidP="00000000" w:rsidRDefault="00000000" w:rsidRPr="00000000" w14:paraId="0000047E">
      <w:pPr>
        <w:numPr>
          <w:ilvl w:val="0"/>
          <w:numId w:val="14"/>
        </w:numPr>
        <w:pBdr>
          <w:top w:space="0" w:sz="0" w:val="nil"/>
          <w:left w:space="0" w:sz="0" w:val="nil"/>
          <w:bottom w:space="0" w:sz="0" w:val="nil"/>
          <w:right w:space="0" w:sz="0" w:val="nil"/>
          <w:between w:space="0" w:sz="0" w:val="nil"/>
        </w:pBdr>
        <w:spacing w:line="259" w:lineRule="auto"/>
        <w:ind w:left="630" w:hanging="270"/>
        <w:rPr>
          <w:rFonts w:ascii="Arial" w:cs="Arial" w:eastAsia="Arial" w:hAnsi="Arial"/>
          <w:color w:val="002060"/>
        </w:rPr>
      </w:pPr>
      <w:r w:rsidDel="00000000" w:rsidR="00000000" w:rsidRPr="00000000">
        <w:rPr>
          <w:rFonts w:ascii="Arial" w:cs="Arial" w:eastAsia="Arial" w:hAnsi="Arial"/>
          <w:color w:val="002060"/>
          <w:rtl w:val="0"/>
        </w:rPr>
        <w:t xml:space="preserve">the registrar is an affiliate (as defined in the RAA) of an existing, sufficiently capitalized registrar;  </w:t>
      </w:r>
    </w:p>
    <w:p w:rsidR="00000000" w:rsidDel="00000000" w:rsidP="00000000" w:rsidRDefault="00000000" w:rsidRPr="00000000" w14:paraId="0000047F">
      <w:pPr>
        <w:numPr>
          <w:ilvl w:val="0"/>
          <w:numId w:val="14"/>
        </w:numPr>
        <w:pBdr>
          <w:top w:space="0" w:sz="0" w:val="nil"/>
          <w:left w:space="0" w:sz="0" w:val="nil"/>
          <w:bottom w:space="0" w:sz="0" w:val="nil"/>
          <w:right w:space="0" w:sz="0" w:val="nil"/>
          <w:between w:space="0" w:sz="0" w:val="nil"/>
        </w:pBdr>
        <w:spacing w:line="259" w:lineRule="auto"/>
        <w:ind w:left="630" w:hanging="270"/>
        <w:rPr>
          <w:rFonts w:ascii="Arial" w:cs="Arial" w:eastAsia="Arial" w:hAnsi="Arial"/>
          <w:color w:val="002060"/>
        </w:rPr>
      </w:pPr>
      <w:r w:rsidDel="00000000" w:rsidR="00000000" w:rsidRPr="00000000">
        <w:rPr>
          <w:rFonts w:ascii="Arial" w:cs="Arial" w:eastAsia="Arial" w:hAnsi="Arial"/>
          <w:color w:val="002060"/>
          <w:rtl w:val="0"/>
        </w:rPr>
        <w:t xml:space="preserve">the registrar’s projected registration volume warrants lesser capitalization;  </w:t>
      </w:r>
    </w:p>
    <w:p w:rsidR="00000000" w:rsidDel="00000000" w:rsidP="00000000" w:rsidRDefault="00000000" w:rsidRPr="00000000" w14:paraId="00000480">
      <w:pPr>
        <w:numPr>
          <w:ilvl w:val="0"/>
          <w:numId w:val="14"/>
        </w:numPr>
        <w:pBdr>
          <w:top w:space="0" w:sz="0" w:val="nil"/>
          <w:left w:space="0" w:sz="0" w:val="nil"/>
          <w:bottom w:space="0" w:sz="0" w:val="nil"/>
          <w:right w:space="0" w:sz="0" w:val="nil"/>
          <w:between w:space="0" w:sz="0" w:val="nil"/>
        </w:pBdr>
        <w:spacing w:line="259" w:lineRule="auto"/>
        <w:ind w:left="630" w:hanging="270"/>
        <w:rPr>
          <w:rFonts w:ascii="Arial" w:cs="Arial" w:eastAsia="Arial" w:hAnsi="Arial"/>
          <w:color w:val="002060"/>
        </w:rPr>
      </w:pPr>
      <w:r w:rsidDel="00000000" w:rsidR="00000000" w:rsidRPr="00000000">
        <w:rPr>
          <w:rFonts w:ascii="Arial" w:cs="Arial" w:eastAsia="Arial" w:hAnsi="Arial"/>
          <w:color w:val="002060"/>
          <w:rtl w:val="0"/>
        </w:rPr>
        <w:t xml:space="preserve">the registrar’s operating costs are projected to be demonstrably less than industry norms, or identifiable circumstances will result in more predictable and stable operating costs; </w:t>
      </w:r>
    </w:p>
    <w:p w:rsidR="00000000" w:rsidDel="00000000" w:rsidP="00000000" w:rsidRDefault="00000000" w:rsidRPr="00000000" w14:paraId="00000481">
      <w:pPr>
        <w:numPr>
          <w:ilvl w:val="0"/>
          <w:numId w:val="14"/>
        </w:numPr>
        <w:pBdr>
          <w:top w:space="0" w:sz="0" w:val="nil"/>
          <w:left w:space="0" w:sz="0" w:val="nil"/>
          <w:bottom w:space="0" w:sz="0" w:val="nil"/>
          <w:right w:space="0" w:sz="0" w:val="nil"/>
          <w:between w:space="0" w:sz="0" w:val="nil"/>
        </w:pBdr>
        <w:spacing w:line="259" w:lineRule="auto"/>
        <w:ind w:left="630" w:hanging="270"/>
        <w:rPr>
          <w:rFonts w:ascii="Arial" w:cs="Arial" w:eastAsia="Arial" w:hAnsi="Arial"/>
          <w:color w:val="002060"/>
        </w:rPr>
      </w:pPr>
      <w:r w:rsidDel="00000000" w:rsidR="00000000" w:rsidRPr="00000000">
        <w:rPr>
          <w:rFonts w:ascii="Arial" w:cs="Arial" w:eastAsia="Arial" w:hAnsi="Arial"/>
          <w:color w:val="002060"/>
          <w:rtl w:val="0"/>
        </w:rPr>
        <w:t xml:space="preserve">reduced projected registrar start-up costs due to current operation of a registrar or reseller business;  </w:t>
      </w:r>
    </w:p>
    <w:p w:rsidR="00000000" w:rsidDel="00000000" w:rsidP="00000000" w:rsidRDefault="00000000" w:rsidRPr="00000000" w14:paraId="00000482">
      <w:pPr>
        <w:numPr>
          <w:ilvl w:val="0"/>
          <w:numId w:val="14"/>
        </w:numPr>
        <w:pBdr>
          <w:top w:space="0" w:sz="0" w:val="nil"/>
          <w:left w:space="0" w:sz="0" w:val="nil"/>
          <w:bottom w:space="0" w:sz="0" w:val="nil"/>
          <w:right w:space="0" w:sz="0" w:val="nil"/>
          <w:between w:space="0" w:sz="0" w:val="nil"/>
        </w:pBdr>
        <w:spacing w:after="160" w:line="259" w:lineRule="auto"/>
        <w:ind w:left="630" w:hanging="270"/>
        <w:rPr>
          <w:rFonts w:ascii="Arial" w:cs="Arial" w:eastAsia="Arial" w:hAnsi="Arial"/>
          <w:color w:val="002060"/>
        </w:rPr>
      </w:pPr>
      <w:r w:rsidDel="00000000" w:rsidR="00000000" w:rsidRPr="00000000">
        <w:rPr>
          <w:rFonts w:ascii="Arial" w:cs="Arial" w:eastAsia="Arial" w:hAnsi="Arial"/>
          <w:color w:val="002060"/>
          <w:rtl w:val="0"/>
        </w:rPr>
        <w:t xml:space="preserve">other factors in furtherance of ICANN’s underserved regions initiative, such as targeting domain name registration services to an underserved market region where costs might be lower. </w:t>
      </w:r>
    </w:p>
    <w:p w:rsidR="00000000" w:rsidDel="00000000" w:rsidP="00000000" w:rsidRDefault="00000000" w:rsidRPr="00000000" w14:paraId="00000483">
      <w:pPr>
        <w:ind w:left="1440" w:firstLine="0"/>
        <w:rPr>
          <w:rFonts w:ascii="Arial" w:cs="Arial" w:eastAsia="Arial" w:hAnsi="Arial"/>
          <w:b w:val="1"/>
          <w:color w:val="3b3838"/>
        </w:rPr>
      </w:pPr>
      <w:r w:rsidDel="00000000" w:rsidR="00000000" w:rsidRPr="00000000">
        <w:rPr>
          <w:rtl w:val="0"/>
        </w:rPr>
      </w:r>
    </w:p>
    <w:p w:rsidR="00000000" w:rsidDel="00000000" w:rsidP="00000000" w:rsidRDefault="00000000" w:rsidRPr="00000000" w14:paraId="00000484">
      <w:pPr>
        <w:ind w:left="450" w:firstLine="0"/>
        <w:rPr>
          <w:rFonts w:ascii="Arial" w:cs="Arial" w:eastAsia="Arial" w:hAnsi="Arial"/>
          <w:b w:val="1"/>
          <w:color w:val="3b3838"/>
        </w:rPr>
      </w:pPr>
      <w:r w:rsidDel="00000000" w:rsidR="00000000" w:rsidRPr="00000000">
        <w:rPr>
          <w:rFonts w:ascii="MS Gothic" w:cs="MS Gothic" w:eastAsia="MS Gothic" w:hAnsi="MS Gothic"/>
          <w:b w:val="1"/>
          <w:color w:val="3b3838"/>
          <w:rtl w:val="0"/>
        </w:rPr>
        <w:t xml:space="preserve">☐</w:t>
      </w:r>
      <w:r w:rsidDel="00000000" w:rsidR="00000000" w:rsidRPr="00000000">
        <w:rPr>
          <w:rFonts w:ascii="Arial" w:cs="Arial" w:eastAsia="Arial" w:hAnsi="Arial"/>
          <w:b w:val="1"/>
          <w:color w:val="3b3838"/>
          <w:rtl w:val="0"/>
        </w:rPr>
        <w:t xml:space="preserve">Check this box to certify that you have attached required documentation (the requirement that the document be externally verified is strictly enforced).</w:t>
      </w:r>
    </w:p>
    <w:p w:rsidR="00000000" w:rsidDel="00000000" w:rsidP="00000000" w:rsidRDefault="00000000" w:rsidRPr="00000000" w14:paraId="00000485">
      <w:pPr>
        <w:ind w:left="1440" w:firstLine="0"/>
        <w:rPr>
          <w:rFonts w:ascii="Arial" w:cs="Arial" w:eastAsia="Arial" w:hAnsi="Arial"/>
          <w:color w:val="808080"/>
        </w:rPr>
      </w:pPr>
      <w:r w:rsidDel="00000000" w:rsidR="00000000" w:rsidRPr="00000000">
        <w:rPr>
          <w:rtl w:val="0"/>
        </w:rPr>
      </w:r>
    </w:p>
    <w:p w:rsidR="00000000" w:rsidDel="00000000" w:rsidP="00000000" w:rsidRDefault="00000000" w:rsidRPr="00000000" w14:paraId="00000486">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7">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8">
      <w:pPr>
        <w:spacing w:after="16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9">
      <w:pPr>
        <w:pStyle w:val="Heading1"/>
        <w:spacing w:before="229" w:lineRule="auto"/>
        <w:ind w:left="-360" w:firstLine="0"/>
        <w:rPr>
          <w:color w:val="17365d"/>
        </w:rPr>
      </w:pPr>
      <w:r w:rsidDel="00000000" w:rsidR="00000000" w:rsidRPr="00000000">
        <w:rPr>
          <w:rtl w:val="0"/>
        </w:rPr>
      </w:r>
    </w:p>
    <w:p w:rsidR="00000000" w:rsidDel="00000000" w:rsidP="00000000" w:rsidRDefault="00000000" w:rsidRPr="00000000" w14:paraId="0000048A">
      <w:pPr>
        <w:pStyle w:val="Heading1"/>
        <w:spacing w:before="229" w:lineRule="auto"/>
        <w:ind w:left="-360" w:firstLine="0"/>
        <w:rPr>
          <w:color w:val="17365d"/>
        </w:rPr>
      </w:pPr>
      <w:r w:rsidDel="00000000" w:rsidR="00000000" w:rsidRPr="00000000">
        <w:rPr>
          <w:rtl w:val="0"/>
        </w:rPr>
      </w:r>
    </w:p>
    <w:p w:rsidR="00000000" w:rsidDel="00000000" w:rsidP="00000000" w:rsidRDefault="00000000" w:rsidRPr="00000000" w14:paraId="0000048B">
      <w:pPr>
        <w:pStyle w:val="Heading1"/>
        <w:spacing w:before="229" w:lineRule="auto"/>
        <w:ind w:left="-360" w:firstLine="0"/>
        <w:rPr>
          <w:color w:val="17365d"/>
        </w:rPr>
      </w:pPr>
      <w:r w:rsidDel="00000000" w:rsidR="00000000" w:rsidRPr="00000000">
        <w:rPr>
          <w:rtl w:val="0"/>
        </w:rPr>
      </w:r>
    </w:p>
    <w:p w:rsidR="00000000" w:rsidDel="00000000" w:rsidP="00000000" w:rsidRDefault="00000000" w:rsidRPr="00000000" w14:paraId="0000048C">
      <w:pPr>
        <w:pStyle w:val="Heading1"/>
        <w:ind w:left="0" w:firstLine="0"/>
        <w:rPr/>
      </w:pPr>
      <w:r w:rsidDel="00000000" w:rsidR="00000000" w:rsidRPr="00000000">
        <w:rPr>
          <w:rtl w:val="0"/>
        </w:rPr>
      </w:r>
    </w:p>
    <w:p w:rsidR="00000000" w:rsidDel="00000000" w:rsidP="00000000" w:rsidRDefault="00000000" w:rsidRPr="00000000" w14:paraId="0000048D">
      <w:pPr>
        <w:pStyle w:val="Heading1"/>
        <w:ind w:left="0" w:firstLine="0"/>
        <w:rPr/>
      </w:pPr>
      <w:r w:rsidDel="00000000" w:rsidR="00000000" w:rsidRPr="00000000">
        <w:rPr>
          <w:rtl w:val="0"/>
        </w:rPr>
        <w:t xml:space="preserve">TERMS AND CONDITIONS</w:t>
      </w:r>
    </w:p>
    <w:p w:rsidR="00000000" w:rsidDel="00000000" w:rsidP="00000000" w:rsidRDefault="00000000" w:rsidRPr="00000000" w14:paraId="0000048E">
      <w:pPr>
        <w:spacing w:before="3"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8F">
      <w:pPr>
        <w:pBdr>
          <w:top w:space="0" w:sz="0" w:val="nil"/>
          <w:left w:space="0" w:sz="0" w:val="nil"/>
          <w:bottom w:space="0" w:sz="0" w:val="nil"/>
          <w:right w:space="0" w:sz="0" w:val="nil"/>
          <w:between w:space="0" w:sz="0" w:val="nil"/>
        </w:pBdr>
        <w:ind w:right="203"/>
        <w:rPr>
          <w:rFonts w:ascii="Arial" w:cs="Arial" w:eastAsia="Arial" w:hAnsi="Arial"/>
          <w:color w:val="17365d"/>
        </w:rPr>
      </w:pPr>
      <w:r w:rsidDel="00000000" w:rsidR="00000000" w:rsidRPr="00000000">
        <w:rPr>
          <w:rFonts w:ascii="Arial" w:cs="Arial" w:eastAsia="Arial" w:hAnsi="Arial"/>
          <w:color w:val="17365d"/>
          <w:rtl w:val="0"/>
        </w:rPr>
        <w:t xml:space="preserve">By submitting this registrar accreditation application to ICANN, the applicant understands and agrees that the following terms and conditions (</w:t>
      </w:r>
      <w:r w:rsidDel="00000000" w:rsidR="00000000" w:rsidRPr="00000000">
        <w:rPr>
          <w:rFonts w:ascii="Arial" w:cs="Arial" w:eastAsia="Arial" w:hAnsi="Arial"/>
          <w:b w:val="1"/>
          <w:i w:val="1"/>
          <w:color w:val="17365d"/>
          <w:rtl w:val="0"/>
        </w:rPr>
        <w:t xml:space="preserve">Application Terms</w:t>
      </w:r>
      <w:r w:rsidDel="00000000" w:rsidR="00000000" w:rsidRPr="00000000">
        <w:rPr>
          <w:rFonts w:ascii="Arial" w:cs="Arial" w:eastAsia="Arial" w:hAnsi="Arial"/>
          <w:color w:val="17365d"/>
          <w:rtl w:val="0"/>
        </w:rPr>
        <w:t xml:space="preserve">) apply to its application.</w:t>
      </w:r>
    </w:p>
    <w:p w:rsidR="00000000" w:rsidDel="00000000" w:rsidP="00000000" w:rsidRDefault="00000000" w:rsidRPr="00000000" w14:paraId="00000490">
      <w:pPr>
        <w:pStyle w:val="Heading2"/>
        <w:spacing w:before="2" w:lineRule="auto"/>
        <w:ind w:left="1440" w:firstLine="0"/>
        <w:rPr/>
      </w:pPr>
      <w:bookmarkStart w:colFirst="0" w:colLast="0" w:name="_heading=h.460ztq881w6i" w:id="25"/>
      <w:bookmarkEnd w:id="25"/>
      <w:r w:rsidDel="00000000" w:rsidR="00000000" w:rsidRPr="00000000">
        <w:rPr>
          <w:rtl w:val="0"/>
        </w:rPr>
      </w:r>
    </w:p>
    <w:p w:rsidR="00000000" w:rsidDel="00000000" w:rsidP="00000000" w:rsidRDefault="00000000" w:rsidRPr="00000000" w14:paraId="00000491">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fn18x0ed8wsf" w:id="26"/>
      <w:bookmarkEnd w:id="26"/>
      <w:r w:rsidDel="00000000" w:rsidR="00000000" w:rsidRPr="00000000">
        <w:rPr>
          <w:rFonts w:ascii="Arial" w:cs="Arial" w:eastAsia="Arial" w:hAnsi="Arial"/>
          <w:color w:val="17365d"/>
          <w:sz w:val="24"/>
          <w:szCs w:val="24"/>
          <w:rtl w:val="0"/>
        </w:rPr>
        <w:t xml:space="preserve">Disclosure.</w:t>
      </w:r>
    </w:p>
    <w:p w:rsidR="00000000" w:rsidDel="00000000" w:rsidP="00000000" w:rsidRDefault="00000000" w:rsidRPr="00000000" w14:paraId="00000492">
      <w:pPr>
        <w:spacing w:before="5"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93">
      <w:pPr>
        <w:pBdr>
          <w:top w:space="0" w:sz="0" w:val="nil"/>
          <w:left w:space="0" w:sz="0" w:val="nil"/>
          <w:bottom w:space="0" w:sz="0" w:val="nil"/>
          <w:right w:space="0" w:sz="0" w:val="nil"/>
          <w:between w:space="0" w:sz="0" w:val="nil"/>
        </w:pBdr>
        <w:ind w:left="360" w:right="203" w:firstLine="0"/>
        <w:rPr>
          <w:rFonts w:ascii="Arial" w:cs="Arial" w:eastAsia="Arial" w:hAnsi="Arial"/>
          <w:color w:val="000000"/>
        </w:rPr>
      </w:pPr>
      <w:r w:rsidDel="00000000" w:rsidR="00000000" w:rsidRPr="00000000">
        <w:rPr>
          <w:rFonts w:ascii="Arial" w:cs="Arial" w:eastAsia="Arial" w:hAnsi="Arial"/>
          <w:color w:val="17365d"/>
          <w:rtl w:val="0"/>
        </w:rPr>
        <w:t xml:space="preserve">The applicant declares that all information and any documents submitted with its application are true, accurate and complete to the best of applicant's knowledge.</w:t>
      </w:r>
      <w:r w:rsidDel="00000000" w:rsidR="00000000" w:rsidRPr="00000000">
        <w:rPr>
          <w:rtl w:val="0"/>
        </w:rPr>
      </w:r>
    </w:p>
    <w:p w:rsidR="00000000" w:rsidDel="00000000" w:rsidP="00000000" w:rsidRDefault="00000000" w:rsidRPr="00000000" w14:paraId="00000494">
      <w:pPr>
        <w:spacing w:before="5"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ind w:left="360" w:right="151" w:firstLine="0"/>
        <w:rPr>
          <w:rFonts w:ascii="Arial" w:cs="Arial" w:eastAsia="Arial" w:hAnsi="Arial"/>
          <w:color w:val="000000"/>
        </w:rPr>
      </w:pPr>
      <w:r w:rsidDel="00000000" w:rsidR="00000000" w:rsidRPr="00000000">
        <w:rPr>
          <w:rFonts w:ascii="Arial" w:cs="Arial" w:eastAsia="Arial" w:hAnsi="Arial"/>
          <w:color w:val="17365d"/>
          <w:rtl w:val="0"/>
        </w:rPr>
        <w:t xml:space="preserve">Any material misstatement, omission or misrepresentation in an application may cause ICANN to reject the application without refund of any application fees.</w:t>
      </w:r>
      <w:r w:rsidDel="00000000" w:rsidR="00000000" w:rsidRPr="00000000">
        <w:rPr>
          <w:rtl w:val="0"/>
        </w:rPr>
      </w:r>
    </w:p>
    <w:p w:rsidR="00000000" w:rsidDel="00000000" w:rsidP="00000000" w:rsidRDefault="00000000" w:rsidRPr="00000000" w14:paraId="00000496">
      <w:pPr>
        <w:spacing w:before="2"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must notify ICANN in writing of any change in circumstances that would make any information provided in its application false, incomplete or misleading.</w:t>
      </w:r>
    </w:p>
    <w:p w:rsidR="00000000" w:rsidDel="00000000" w:rsidP="00000000" w:rsidRDefault="00000000" w:rsidRPr="00000000" w14:paraId="00000498">
      <w:pPr>
        <w:pBdr>
          <w:top w:space="0" w:sz="0" w:val="nil"/>
          <w:left w:space="0" w:sz="0" w:val="nil"/>
          <w:bottom w:space="0" w:sz="0" w:val="nil"/>
          <w:right w:space="0" w:sz="0" w:val="nil"/>
          <w:between w:space="0" w:sz="0" w:val="nil"/>
        </w:pBdr>
        <w:ind w:left="360" w:right="20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99">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9A">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dca0it8swqni" w:id="27"/>
      <w:bookmarkEnd w:id="27"/>
      <w:r w:rsidDel="00000000" w:rsidR="00000000" w:rsidRPr="00000000">
        <w:rPr>
          <w:rFonts w:ascii="Arial" w:cs="Arial" w:eastAsia="Arial" w:hAnsi="Arial"/>
          <w:color w:val="17365d"/>
          <w:sz w:val="24"/>
          <w:szCs w:val="24"/>
          <w:rtl w:val="0"/>
        </w:rPr>
        <w:t xml:space="preserve">Legal Authority.</w:t>
      </w:r>
    </w:p>
    <w:p w:rsidR="00000000" w:rsidDel="00000000" w:rsidP="00000000" w:rsidRDefault="00000000" w:rsidRPr="00000000" w14:paraId="0000049B">
      <w:pPr>
        <w:spacing w:before="5"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9C">
      <w:pPr>
        <w:pBdr>
          <w:top w:space="0" w:sz="0" w:val="nil"/>
          <w:left w:space="0" w:sz="0" w:val="nil"/>
          <w:bottom w:space="0" w:sz="0" w:val="nil"/>
          <w:right w:space="0" w:sz="0" w:val="nil"/>
          <w:between w:space="0" w:sz="0" w:val="nil"/>
        </w:pBdr>
        <w:ind w:left="360" w:right="203" w:firstLine="0"/>
        <w:rPr>
          <w:rFonts w:ascii="Arial" w:cs="Arial" w:eastAsia="Arial" w:hAnsi="Arial"/>
          <w:color w:val="000000"/>
        </w:rPr>
      </w:pPr>
      <w:r w:rsidDel="00000000" w:rsidR="00000000" w:rsidRPr="00000000">
        <w:rPr>
          <w:rFonts w:ascii="Arial" w:cs="Arial" w:eastAsia="Arial" w:hAnsi="Arial"/>
          <w:color w:val="17365d"/>
          <w:rtl w:val="0"/>
        </w:rPr>
        <w:t xml:space="preserve">The applicant represents and warrants to ICANN that the applicant has the legal authority to:</w:t>
      </w:r>
      <w:r w:rsidDel="00000000" w:rsidR="00000000" w:rsidRPr="00000000">
        <w:rPr>
          <w:rtl w:val="0"/>
        </w:rPr>
      </w:r>
    </w:p>
    <w:p w:rsidR="00000000" w:rsidDel="00000000" w:rsidP="00000000" w:rsidRDefault="00000000" w:rsidRPr="00000000" w14:paraId="0000049D">
      <w:pPr>
        <w:spacing w:before="2"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9E">
      <w:pPr>
        <w:numPr>
          <w:ilvl w:val="1"/>
          <w:numId w:val="5"/>
        </w:numPr>
        <w:pBdr>
          <w:top w:space="0" w:sz="0" w:val="nil"/>
          <w:left w:space="0" w:sz="0" w:val="nil"/>
          <w:bottom w:space="0" w:sz="0" w:val="nil"/>
          <w:right w:space="0" w:sz="0" w:val="nil"/>
          <w:between w:space="0" w:sz="0" w:val="nil"/>
        </w:pBdr>
        <w:tabs>
          <w:tab w:val="left" w:leader="none" w:pos="3640"/>
        </w:tabs>
        <w:ind w:left="1080" w:hanging="270"/>
        <w:rPr>
          <w:rFonts w:ascii="Arial" w:cs="Arial" w:eastAsia="Arial" w:hAnsi="Arial"/>
          <w:color w:val="000000"/>
        </w:rPr>
      </w:pPr>
      <w:r w:rsidDel="00000000" w:rsidR="00000000" w:rsidRPr="00000000">
        <w:rPr>
          <w:rFonts w:ascii="Arial" w:cs="Arial" w:eastAsia="Arial" w:hAnsi="Arial"/>
          <w:color w:val="17365d"/>
          <w:rtl w:val="0"/>
        </w:rPr>
        <w:t xml:space="preserve">submit this application;</w:t>
      </w:r>
      <w:r w:rsidDel="00000000" w:rsidR="00000000" w:rsidRPr="00000000">
        <w:rPr>
          <w:rtl w:val="0"/>
        </w:rPr>
      </w:r>
    </w:p>
    <w:p w:rsidR="00000000" w:rsidDel="00000000" w:rsidP="00000000" w:rsidRDefault="00000000" w:rsidRPr="00000000" w14:paraId="0000049F">
      <w:pPr>
        <w:spacing w:before="7" w:lineRule="auto"/>
        <w:ind w:left="1080" w:hanging="270"/>
        <w:rPr>
          <w:rFonts w:ascii="Arial" w:cs="Arial" w:eastAsia="Arial" w:hAnsi="Arial"/>
        </w:rPr>
      </w:pPr>
      <w:r w:rsidDel="00000000" w:rsidR="00000000" w:rsidRPr="00000000">
        <w:rPr>
          <w:rtl w:val="0"/>
        </w:rPr>
      </w:r>
    </w:p>
    <w:p w:rsidR="00000000" w:rsidDel="00000000" w:rsidP="00000000" w:rsidRDefault="00000000" w:rsidRPr="00000000" w14:paraId="000004A0">
      <w:pPr>
        <w:numPr>
          <w:ilvl w:val="1"/>
          <w:numId w:val="5"/>
        </w:numPr>
        <w:pBdr>
          <w:top w:space="0" w:sz="0" w:val="nil"/>
          <w:left w:space="0" w:sz="0" w:val="nil"/>
          <w:bottom w:space="0" w:sz="0" w:val="nil"/>
          <w:right w:space="0" w:sz="0" w:val="nil"/>
          <w:between w:space="0" w:sz="0" w:val="nil"/>
        </w:pBdr>
        <w:tabs>
          <w:tab w:val="left" w:leader="none" w:pos="3640"/>
        </w:tabs>
        <w:ind w:left="1080" w:right="10" w:hanging="270"/>
        <w:rPr>
          <w:rFonts w:ascii="Arial" w:cs="Arial" w:eastAsia="Arial" w:hAnsi="Arial"/>
          <w:color w:val="000000"/>
        </w:rPr>
      </w:pPr>
      <w:r w:rsidDel="00000000" w:rsidR="00000000" w:rsidRPr="00000000">
        <w:rPr>
          <w:rFonts w:ascii="Arial" w:cs="Arial" w:eastAsia="Arial" w:hAnsi="Arial"/>
          <w:color w:val="17365d"/>
          <w:rtl w:val="0"/>
        </w:rPr>
        <w:t xml:space="preserve">make all disclosures, grant the permissions and meet the obligations stated in these terms and conditions; and</w:t>
      </w:r>
      <w:r w:rsidDel="00000000" w:rsidR="00000000" w:rsidRPr="00000000">
        <w:rPr>
          <w:rtl w:val="0"/>
        </w:rPr>
      </w:r>
    </w:p>
    <w:p w:rsidR="00000000" w:rsidDel="00000000" w:rsidP="00000000" w:rsidRDefault="00000000" w:rsidRPr="00000000" w14:paraId="000004A1">
      <w:pPr>
        <w:spacing w:before="7" w:lineRule="auto"/>
        <w:ind w:left="1080" w:hanging="270"/>
        <w:rPr>
          <w:rFonts w:ascii="Arial" w:cs="Arial" w:eastAsia="Arial" w:hAnsi="Arial"/>
        </w:rPr>
      </w:pPr>
      <w:r w:rsidDel="00000000" w:rsidR="00000000" w:rsidRPr="00000000">
        <w:rPr>
          <w:rtl w:val="0"/>
        </w:rPr>
      </w:r>
    </w:p>
    <w:p w:rsidR="00000000" w:rsidDel="00000000" w:rsidP="00000000" w:rsidRDefault="00000000" w:rsidRPr="00000000" w14:paraId="000004A2">
      <w:pPr>
        <w:numPr>
          <w:ilvl w:val="1"/>
          <w:numId w:val="5"/>
        </w:numPr>
        <w:pBdr>
          <w:top w:space="0" w:sz="0" w:val="nil"/>
          <w:left w:space="0" w:sz="0" w:val="nil"/>
          <w:bottom w:space="0" w:sz="0" w:val="nil"/>
          <w:right w:space="0" w:sz="0" w:val="nil"/>
          <w:between w:space="0" w:sz="0" w:val="nil"/>
        </w:pBdr>
        <w:ind w:left="1080" w:right="10" w:hanging="270"/>
        <w:rPr>
          <w:rFonts w:ascii="Arial" w:cs="Arial" w:eastAsia="Arial" w:hAnsi="Arial"/>
          <w:color w:val="000000"/>
        </w:rPr>
      </w:pPr>
      <w:r w:rsidDel="00000000" w:rsidR="00000000" w:rsidRPr="00000000">
        <w:rPr>
          <w:rFonts w:ascii="Arial" w:cs="Arial" w:eastAsia="Arial" w:hAnsi="Arial"/>
          <w:color w:val="17365d"/>
          <w:rtl w:val="0"/>
        </w:rPr>
        <w:t xml:space="preserve">enter into the Registrar Accreditation Agreement with ICANN if its application is approved.</w:t>
      </w: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ind w:left="1080" w:right="1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A4">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A5">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pgm4es30bsed" w:id="28"/>
      <w:bookmarkEnd w:id="28"/>
      <w:r w:rsidDel="00000000" w:rsidR="00000000" w:rsidRPr="00000000">
        <w:rPr>
          <w:rFonts w:ascii="Arial" w:cs="Arial" w:eastAsia="Arial" w:hAnsi="Arial"/>
          <w:color w:val="17365d"/>
          <w:sz w:val="24"/>
          <w:szCs w:val="24"/>
          <w:rtl w:val="0"/>
        </w:rPr>
        <w:t xml:space="preserve">Individuals &amp; Sole Proprietorships Ineligible.</w:t>
      </w:r>
    </w:p>
    <w:p w:rsidR="00000000" w:rsidDel="00000000" w:rsidP="00000000" w:rsidRDefault="00000000" w:rsidRPr="00000000" w14:paraId="000004A6">
      <w:pPr>
        <w:spacing w:before="5"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A7">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Individuals and Sole Proprietorships are not eligible for ICANN accreditation.</w:t>
      </w:r>
    </w:p>
    <w:p w:rsidR="00000000" w:rsidDel="00000000" w:rsidP="00000000" w:rsidRDefault="00000000" w:rsidRPr="00000000" w14:paraId="000004A8">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A9">
      <w:pPr>
        <w:pStyle w:val="Heading2"/>
        <w:spacing w:before="5" w:lineRule="auto"/>
        <w:ind w:left="1440" w:firstLine="0"/>
        <w:rPr/>
      </w:pPr>
      <w:bookmarkStart w:colFirst="0" w:colLast="0" w:name="_heading=h.6jqikuvvmnjm" w:id="29"/>
      <w:bookmarkEnd w:id="29"/>
      <w:r w:rsidDel="00000000" w:rsidR="00000000" w:rsidRPr="00000000">
        <w:rPr>
          <w:rtl w:val="0"/>
        </w:rPr>
      </w:r>
    </w:p>
    <w:p w:rsidR="00000000" w:rsidDel="00000000" w:rsidP="00000000" w:rsidRDefault="00000000" w:rsidRPr="00000000" w14:paraId="000004AA">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23psl0xqr58l" w:id="30"/>
      <w:bookmarkEnd w:id="30"/>
      <w:r w:rsidDel="00000000" w:rsidR="00000000" w:rsidRPr="00000000">
        <w:rPr>
          <w:rFonts w:ascii="Arial" w:cs="Arial" w:eastAsia="Arial" w:hAnsi="Arial"/>
          <w:color w:val="17365d"/>
          <w:sz w:val="24"/>
          <w:szCs w:val="24"/>
          <w:rtl w:val="0"/>
        </w:rPr>
        <w:t xml:space="preserve">Application Process.</w:t>
      </w:r>
    </w:p>
    <w:p w:rsidR="00000000" w:rsidDel="00000000" w:rsidP="00000000" w:rsidRDefault="00000000" w:rsidRPr="00000000" w14:paraId="000004AB">
      <w:pPr>
        <w:spacing w:before="2"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AC">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The registrar accreditation application must be submitted in the format required by ICANN set out in the Instructions for Completing the ICANN Accreditation Application (</w:t>
      </w:r>
      <w:hyperlink r:id="rId41">
        <w:r w:rsidDel="00000000" w:rsidR="00000000" w:rsidRPr="00000000">
          <w:rPr>
            <w:rFonts w:ascii="Arial" w:cs="Arial" w:eastAsia="Arial" w:hAnsi="Arial"/>
            <w:color w:val="0563c1"/>
            <w:u w:val="single"/>
            <w:rtl w:val="0"/>
          </w:rPr>
          <w:t xml:space="preserve">http://www.icann.org/en/registrars/instructions.htm</w:t>
        </w:r>
      </w:hyperlink>
      <w:r w:rsidDel="00000000" w:rsidR="00000000" w:rsidRPr="00000000">
        <w:rPr>
          <w:rFonts w:ascii="Arial" w:cs="Arial" w:eastAsia="Arial" w:hAnsi="Arial"/>
          <w:color w:val="17365d"/>
          <w:rtl w:val="0"/>
        </w:rPr>
        <w:t xml:space="preserve">). The applicant acknowledges that ICANN reserves the right, at any time and for any reason, to decline or not to proceed with an application. The applicant further acknowledges that ICANN may reject any application that ICANN is prohibited from considering by law or policy.</w:t>
      </w:r>
    </w:p>
    <w:p w:rsidR="00000000" w:rsidDel="00000000" w:rsidP="00000000" w:rsidRDefault="00000000" w:rsidRPr="00000000" w14:paraId="000004AD">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AE">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ICANN commits to seek such licenses, however the applicant acknowledges that in any given case, OFAC could decide not to issue a requested license.</w:t>
      </w:r>
    </w:p>
    <w:p w:rsidR="00000000" w:rsidDel="00000000" w:rsidP="00000000" w:rsidRDefault="00000000" w:rsidRPr="00000000" w14:paraId="000004AF">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B0">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agrees to fully cooperate with ICANN during the time period when the application is being reviewed by ICANN and to provide ICANN with access to personnel, documents, and records that are relevant to the accreditation process within seventy-two (72) hours of ICANN's request for such access.</w:t>
      </w:r>
    </w:p>
    <w:p w:rsidR="00000000" w:rsidDel="00000000" w:rsidP="00000000" w:rsidRDefault="00000000" w:rsidRPr="00000000" w14:paraId="000004B1">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B2">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ICANN does not guarantee or make any assurance that an application will be approved or will result in the official ICANN accreditation of the applicant as a registrar.  </w:t>
      </w:r>
    </w:p>
    <w:p w:rsidR="00000000" w:rsidDel="00000000" w:rsidP="00000000" w:rsidRDefault="00000000" w:rsidRPr="00000000" w14:paraId="000004B3">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B4">
      <w:pPr>
        <w:pStyle w:val="Heading2"/>
        <w:spacing w:before="2" w:lineRule="auto"/>
        <w:ind w:left="1440" w:firstLine="0"/>
        <w:rPr/>
      </w:pPr>
      <w:bookmarkStart w:colFirst="0" w:colLast="0" w:name="_heading=h.bmklxptj0wmw" w:id="31"/>
      <w:bookmarkEnd w:id="31"/>
      <w:r w:rsidDel="00000000" w:rsidR="00000000" w:rsidRPr="00000000">
        <w:rPr>
          <w:rtl w:val="0"/>
        </w:rPr>
      </w:r>
    </w:p>
    <w:p w:rsidR="00000000" w:rsidDel="00000000" w:rsidP="00000000" w:rsidRDefault="00000000" w:rsidRPr="00000000" w14:paraId="000004B5">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a3vx8edxkpjw" w:id="32"/>
      <w:bookmarkEnd w:id="32"/>
      <w:r w:rsidDel="00000000" w:rsidR="00000000" w:rsidRPr="00000000">
        <w:rPr>
          <w:rFonts w:ascii="Arial" w:cs="Arial" w:eastAsia="Arial" w:hAnsi="Arial"/>
          <w:color w:val="17365d"/>
          <w:sz w:val="24"/>
          <w:szCs w:val="24"/>
          <w:rtl w:val="0"/>
        </w:rPr>
        <w:t xml:space="preserve">Application Fees.</w:t>
      </w:r>
    </w:p>
    <w:p w:rsidR="00000000" w:rsidDel="00000000" w:rsidP="00000000" w:rsidRDefault="00000000" w:rsidRPr="00000000" w14:paraId="000004B6">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B7">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agrees to pay the non-refundable application fee set out in Section II. of the Instructions for Completing the ICANN Accreditation Application (</w:t>
      </w:r>
      <w:hyperlink r:id="rId42">
        <w:r w:rsidDel="00000000" w:rsidR="00000000" w:rsidRPr="00000000">
          <w:rPr>
            <w:rFonts w:ascii="Arial" w:cs="Arial" w:eastAsia="Arial" w:hAnsi="Arial"/>
            <w:color w:val="1155cc"/>
            <w:u w:val="single"/>
            <w:rtl w:val="0"/>
          </w:rPr>
          <w:t xml:space="preserve">http://www.icann.org/en/registrars/instructions.htm</w:t>
        </w:r>
      </w:hyperlink>
      <w:r w:rsidDel="00000000" w:rsidR="00000000" w:rsidRPr="00000000">
        <w:rPr>
          <w:rFonts w:ascii="Arial" w:cs="Arial" w:eastAsia="Arial" w:hAnsi="Arial"/>
          <w:color w:val="17365d"/>
          <w:rtl w:val="0"/>
        </w:rPr>
        <w:t xml:space="preserve">). Please do not attempt to transmit payment with this application. Following an initial review of the completed application materials, ICANN will contact you with instructions on how to submit payment.  </w:t>
      </w:r>
    </w:p>
    <w:p w:rsidR="00000000" w:rsidDel="00000000" w:rsidP="00000000" w:rsidRDefault="00000000" w:rsidRPr="00000000" w14:paraId="000004B8">
      <w:pPr>
        <w:pBdr>
          <w:top w:space="0" w:sz="0" w:val="nil"/>
          <w:left w:space="0" w:sz="0" w:val="nil"/>
          <w:bottom w:space="0" w:sz="0" w:val="nil"/>
          <w:right w:space="0" w:sz="0" w:val="nil"/>
          <w:between w:space="0" w:sz="0" w:val="nil"/>
        </w:pBdr>
        <w:ind w:left="360" w:right="20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B9">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BA">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dme6tet4z6vu" w:id="33"/>
      <w:bookmarkEnd w:id="33"/>
      <w:r w:rsidDel="00000000" w:rsidR="00000000" w:rsidRPr="00000000">
        <w:rPr>
          <w:rFonts w:ascii="Arial" w:cs="Arial" w:eastAsia="Arial" w:hAnsi="Arial"/>
          <w:color w:val="17365d"/>
          <w:sz w:val="24"/>
          <w:szCs w:val="24"/>
          <w:rtl w:val="0"/>
        </w:rPr>
        <w:t xml:space="preserve">Withdrawal of an Application.</w:t>
      </w:r>
    </w:p>
    <w:p w:rsidR="00000000" w:rsidDel="00000000" w:rsidP="00000000" w:rsidRDefault="00000000" w:rsidRPr="00000000" w14:paraId="000004BB">
      <w:pPr>
        <w:spacing w:before="2"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BC">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may withdraw its application by written notice to ICANN. No additional application fee will be required to be paid if a new application is submitted by the original entity that applied within one year from the date of ICANN's receipt of the applicant's first withdrawn application. Should a fee increase be adopted by ICANN between ICANN's receipt of the applicant's first withdrawn application and its receipt of a new application, the applicant will be required to pay the amount of the fee increase.</w:t>
      </w:r>
    </w:p>
    <w:p w:rsidR="00000000" w:rsidDel="00000000" w:rsidP="00000000" w:rsidRDefault="00000000" w:rsidRPr="00000000" w14:paraId="000004BD">
      <w:pPr>
        <w:pBdr>
          <w:top w:space="0" w:sz="0" w:val="nil"/>
          <w:left w:space="0" w:sz="0" w:val="nil"/>
          <w:bottom w:space="0" w:sz="0" w:val="nil"/>
          <w:right w:space="0" w:sz="0" w:val="nil"/>
          <w:between w:space="0" w:sz="0" w:val="nil"/>
        </w:pBdr>
        <w:ind w:left="360" w:right="203"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BE">
      <w:pPr>
        <w:pStyle w:val="Heading2"/>
        <w:spacing w:before="5" w:lineRule="auto"/>
        <w:ind w:left="1440" w:firstLine="0"/>
        <w:rPr/>
      </w:pPr>
      <w:bookmarkStart w:colFirst="0" w:colLast="0" w:name="_heading=h.lqqfzf8ifrwj" w:id="34"/>
      <w:bookmarkEnd w:id="34"/>
      <w:r w:rsidDel="00000000" w:rsidR="00000000" w:rsidRPr="00000000">
        <w:rPr>
          <w:rtl w:val="0"/>
        </w:rPr>
      </w:r>
    </w:p>
    <w:p w:rsidR="00000000" w:rsidDel="00000000" w:rsidP="00000000" w:rsidRDefault="00000000" w:rsidRPr="00000000" w14:paraId="000004BF">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pupp2i35ur6f" w:id="35"/>
      <w:bookmarkEnd w:id="35"/>
      <w:r w:rsidDel="00000000" w:rsidR="00000000" w:rsidRPr="00000000">
        <w:rPr>
          <w:rFonts w:ascii="Arial" w:cs="Arial" w:eastAsia="Arial" w:hAnsi="Arial"/>
          <w:color w:val="17365d"/>
          <w:sz w:val="24"/>
          <w:szCs w:val="24"/>
          <w:rtl w:val="0"/>
        </w:rPr>
        <w:t xml:space="preserve">Application Approval and Accreditation.</w:t>
      </w:r>
    </w:p>
    <w:p w:rsidR="00000000" w:rsidDel="00000000" w:rsidP="00000000" w:rsidRDefault="00000000" w:rsidRPr="00000000" w14:paraId="000004C0">
      <w:pPr>
        <w:spacing w:before="2"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C1">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If ICANN agrees to approve the accreditation application, the applicant will enter into the Registrar Accreditation Agreement with ICANN in the form published on the ICANN website </w:t>
      </w:r>
      <w:hyperlink r:id="rId43">
        <w:r w:rsidDel="00000000" w:rsidR="00000000" w:rsidRPr="00000000">
          <w:rPr>
            <w:rFonts w:ascii="Arial" w:cs="Arial" w:eastAsia="Arial" w:hAnsi="Arial"/>
            <w:color w:val="1155cc"/>
            <w:u w:val="single"/>
            <w:rtl w:val="0"/>
          </w:rPr>
          <w:t xml:space="preserve">https://www.icann.org/resources/pages/registrars/registrars-en</w:t>
        </w:r>
      </w:hyperlink>
      <w:r w:rsidDel="00000000" w:rsidR="00000000" w:rsidRPr="00000000">
        <w:rPr>
          <w:rFonts w:ascii="Arial" w:cs="Arial" w:eastAsia="Arial" w:hAnsi="Arial"/>
          <w:color w:val="17365d"/>
          <w:rtl w:val="0"/>
        </w:rPr>
        <w:t xml:space="preserve"> and in force at the time of approval. ICANN registrar accreditation is attained only after entering in the Registrar Accreditation Agreement with ICANN and paying the full accreditation fee for the first year of accreditation. The Applicant acknowledges that the registry operators of the top-level domain name registries that the applicant desires to provide registrations for will require additional technical and financial commitments, and require the applicant to enter into a registry-registrar agreement setting forth further obligations of the applicant, before the applicant will be permitted to begin registering domain names in such registries.</w:t>
      </w:r>
    </w:p>
    <w:p w:rsidR="00000000" w:rsidDel="00000000" w:rsidP="00000000" w:rsidRDefault="00000000" w:rsidRPr="00000000" w14:paraId="000004C2">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C3">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may not resell, assign, or transfer any of its rights or obligations in connection with its application and any purported sale, assignment or transfer will be void and of no effect.</w:t>
      </w:r>
    </w:p>
    <w:p w:rsidR="00000000" w:rsidDel="00000000" w:rsidP="00000000" w:rsidRDefault="00000000" w:rsidRPr="00000000" w14:paraId="000004C4">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C5">
      <w:pPr>
        <w:spacing w:before="2"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C6">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7ydw1y2ygcld" w:id="36"/>
      <w:bookmarkEnd w:id="36"/>
      <w:r w:rsidDel="00000000" w:rsidR="00000000" w:rsidRPr="00000000">
        <w:rPr>
          <w:rFonts w:ascii="Arial" w:cs="Arial" w:eastAsia="Arial" w:hAnsi="Arial"/>
          <w:color w:val="17365d"/>
          <w:sz w:val="24"/>
          <w:szCs w:val="24"/>
          <w:rtl w:val="0"/>
        </w:rPr>
        <w:t xml:space="preserve">Permissions.</w:t>
      </w:r>
    </w:p>
    <w:p w:rsidR="00000000" w:rsidDel="00000000" w:rsidP="00000000" w:rsidRDefault="00000000" w:rsidRPr="00000000" w14:paraId="000004C7">
      <w:pPr>
        <w:spacing w:before="5"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ind w:left="360" w:right="203" w:firstLine="0"/>
        <w:rPr>
          <w:rFonts w:ascii="Arial" w:cs="Arial" w:eastAsia="Arial" w:hAnsi="Arial"/>
          <w:color w:val="000000"/>
        </w:rPr>
      </w:pPr>
      <w:r w:rsidDel="00000000" w:rsidR="00000000" w:rsidRPr="00000000">
        <w:rPr>
          <w:rFonts w:ascii="Arial" w:cs="Arial" w:eastAsia="Arial" w:hAnsi="Arial"/>
          <w:color w:val="17365d"/>
          <w:rtl w:val="0"/>
        </w:rPr>
        <w:t xml:space="preserve">The applicant authorizes ICANN to:</w:t>
      </w:r>
      <w:r w:rsidDel="00000000" w:rsidR="00000000" w:rsidRPr="00000000">
        <w:rPr>
          <w:rtl w:val="0"/>
        </w:rPr>
      </w:r>
    </w:p>
    <w:p w:rsidR="00000000" w:rsidDel="00000000" w:rsidP="00000000" w:rsidRDefault="00000000" w:rsidRPr="00000000" w14:paraId="000004C9">
      <w:pPr>
        <w:spacing w:before="5" w:lineRule="auto"/>
        <w:ind w:left="1170" w:firstLine="0"/>
        <w:rPr>
          <w:rFonts w:ascii="Arial" w:cs="Arial" w:eastAsia="Arial" w:hAnsi="Arial"/>
        </w:rPr>
      </w:pPr>
      <w:r w:rsidDel="00000000" w:rsidR="00000000" w:rsidRPr="00000000">
        <w:rPr>
          <w:rtl w:val="0"/>
        </w:rPr>
      </w:r>
    </w:p>
    <w:p w:rsidR="00000000" w:rsidDel="00000000" w:rsidP="00000000" w:rsidRDefault="00000000" w:rsidRPr="00000000" w14:paraId="000004CA">
      <w:pPr>
        <w:numPr>
          <w:ilvl w:val="1"/>
          <w:numId w:val="5"/>
        </w:numPr>
        <w:pBdr>
          <w:top w:space="0" w:sz="0" w:val="nil"/>
          <w:left w:space="0" w:sz="0" w:val="nil"/>
          <w:bottom w:space="0" w:sz="0" w:val="nil"/>
          <w:right w:space="0" w:sz="0" w:val="nil"/>
          <w:between w:space="0" w:sz="0" w:val="nil"/>
        </w:pBdr>
        <w:tabs>
          <w:tab w:val="left" w:leader="none" w:pos="3640"/>
        </w:tabs>
        <w:ind w:left="1170" w:right="136" w:hanging="360"/>
        <w:rPr>
          <w:rFonts w:ascii="Arial" w:cs="Arial" w:eastAsia="Arial" w:hAnsi="Arial"/>
          <w:color w:val="000000"/>
        </w:rPr>
      </w:pPr>
      <w:r w:rsidDel="00000000" w:rsidR="00000000" w:rsidRPr="00000000">
        <w:rPr>
          <w:rFonts w:ascii="Arial" w:cs="Arial" w:eastAsia="Arial" w:hAnsi="Arial"/>
          <w:color w:val="17365d"/>
          <w:rtl w:val="0"/>
        </w:rPr>
        <w:t xml:space="preserve">use the applicant's name and logo in ICANN's public announcements and website regarding its application and any related activities;</w:t>
      </w:r>
      <w:r w:rsidDel="00000000" w:rsidR="00000000" w:rsidRPr="00000000">
        <w:rPr>
          <w:rtl w:val="0"/>
        </w:rPr>
      </w:r>
    </w:p>
    <w:p w:rsidR="00000000" w:rsidDel="00000000" w:rsidP="00000000" w:rsidRDefault="00000000" w:rsidRPr="00000000" w14:paraId="000004CB">
      <w:pPr>
        <w:spacing w:before="5" w:lineRule="auto"/>
        <w:ind w:left="1170" w:firstLine="0"/>
        <w:rPr>
          <w:rFonts w:ascii="Arial" w:cs="Arial" w:eastAsia="Arial" w:hAnsi="Arial"/>
        </w:rPr>
      </w:pPr>
      <w:r w:rsidDel="00000000" w:rsidR="00000000" w:rsidRPr="00000000">
        <w:rPr>
          <w:rtl w:val="0"/>
        </w:rPr>
      </w:r>
    </w:p>
    <w:p w:rsidR="00000000" w:rsidDel="00000000" w:rsidP="00000000" w:rsidRDefault="00000000" w:rsidRPr="00000000" w14:paraId="000004CC">
      <w:pPr>
        <w:numPr>
          <w:ilvl w:val="1"/>
          <w:numId w:val="5"/>
        </w:numPr>
        <w:pBdr>
          <w:top w:space="0" w:sz="0" w:val="nil"/>
          <w:left w:space="0" w:sz="0" w:val="nil"/>
          <w:bottom w:space="0" w:sz="0" w:val="nil"/>
          <w:right w:space="0" w:sz="0" w:val="nil"/>
          <w:between w:space="0" w:sz="0" w:val="nil"/>
        </w:pBdr>
        <w:tabs>
          <w:tab w:val="left" w:leader="none" w:pos="3640"/>
        </w:tabs>
        <w:ind w:left="1170" w:right="136" w:hanging="360"/>
        <w:rPr>
          <w:rFonts w:ascii="Arial" w:cs="Arial" w:eastAsia="Arial" w:hAnsi="Arial"/>
          <w:color w:val="000000"/>
        </w:rPr>
      </w:pPr>
      <w:r w:rsidDel="00000000" w:rsidR="00000000" w:rsidRPr="00000000">
        <w:rPr>
          <w:rFonts w:ascii="Arial" w:cs="Arial" w:eastAsia="Arial" w:hAnsi="Arial"/>
          <w:color w:val="17365d"/>
          <w:rtl w:val="0"/>
        </w:rPr>
        <w:t xml:space="preserve">contact third parties, investigate, request and obtain additional information and documentation, and otherwise verify the information contained in its application; and</w:t>
      </w:r>
      <w:r w:rsidDel="00000000" w:rsidR="00000000" w:rsidRPr="00000000">
        <w:rPr>
          <w:rtl w:val="0"/>
        </w:rPr>
      </w:r>
    </w:p>
    <w:p w:rsidR="00000000" w:rsidDel="00000000" w:rsidP="00000000" w:rsidRDefault="00000000" w:rsidRPr="00000000" w14:paraId="000004CD">
      <w:pPr>
        <w:spacing w:before="7" w:lineRule="auto"/>
        <w:ind w:left="1170" w:firstLine="0"/>
        <w:rPr>
          <w:rFonts w:ascii="Arial" w:cs="Arial" w:eastAsia="Arial" w:hAnsi="Arial"/>
        </w:rPr>
      </w:pPr>
      <w:r w:rsidDel="00000000" w:rsidR="00000000" w:rsidRPr="00000000">
        <w:rPr>
          <w:rtl w:val="0"/>
        </w:rPr>
      </w:r>
    </w:p>
    <w:p w:rsidR="00000000" w:rsidDel="00000000" w:rsidP="00000000" w:rsidRDefault="00000000" w:rsidRPr="00000000" w14:paraId="000004CE">
      <w:pPr>
        <w:numPr>
          <w:ilvl w:val="1"/>
          <w:numId w:val="5"/>
        </w:numPr>
        <w:pBdr>
          <w:top w:space="0" w:sz="0" w:val="nil"/>
          <w:left w:space="0" w:sz="0" w:val="nil"/>
          <w:bottom w:space="0" w:sz="0" w:val="nil"/>
          <w:right w:space="0" w:sz="0" w:val="nil"/>
          <w:between w:space="0" w:sz="0" w:val="nil"/>
        </w:pBdr>
        <w:tabs>
          <w:tab w:val="left" w:leader="none" w:pos="3640"/>
        </w:tabs>
        <w:ind w:left="1170" w:right="439" w:hanging="360"/>
        <w:rPr>
          <w:rFonts w:ascii="Arial" w:cs="Arial" w:eastAsia="Arial" w:hAnsi="Arial"/>
          <w:color w:val="000000"/>
        </w:rPr>
      </w:pPr>
      <w:r w:rsidDel="00000000" w:rsidR="00000000" w:rsidRPr="00000000">
        <w:rPr>
          <w:rFonts w:ascii="Arial" w:cs="Arial" w:eastAsia="Arial" w:hAnsi="Arial"/>
          <w:color w:val="17365d"/>
          <w:rtl w:val="0"/>
        </w:rPr>
        <w:t xml:space="preserve">subject to the confidentiality provisions of these Terms and Conditions, disclose, share or publish any information or materials submitted to, or obtained by ICANN in connection with applicant's application, including personal, technical or financial information.</w:t>
      </w: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tabs>
          <w:tab w:val="left" w:leader="none" w:pos="2620"/>
          <w:tab w:val="left" w:leader="none" w:pos="3640"/>
        </w:tabs>
        <w:ind w:left="1170" w:right="43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tabs>
          <w:tab w:val="left" w:leader="none" w:pos="2620"/>
          <w:tab w:val="left" w:leader="none" w:pos="3640"/>
        </w:tabs>
        <w:ind w:left="1170" w:right="439"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4D1">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dgf7mdjpcv0p" w:id="37"/>
      <w:bookmarkEnd w:id="37"/>
      <w:r w:rsidDel="00000000" w:rsidR="00000000" w:rsidRPr="00000000">
        <w:rPr>
          <w:rFonts w:ascii="Arial" w:cs="Arial" w:eastAsia="Arial" w:hAnsi="Arial"/>
          <w:color w:val="17365d"/>
          <w:sz w:val="24"/>
          <w:szCs w:val="24"/>
          <w:rtl w:val="0"/>
        </w:rPr>
        <w:t xml:space="preserve">Indemnity and Limitation of Liability.</w:t>
      </w:r>
    </w:p>
    <w:p w:rsidR="00000000" w:rsidDel="00000000" w:rsidP="00000000" w:rsidRDefault="00000000" w:rsidRPr="00000000" w14:paraId="000004D2">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ind w:left="360" w:right="10" w:firstLine="0"/>
        <w:rPr>
          <w:rFonts w:ascii="Arial" w:cs="Arial" w:eastAsia="Arial" w:hAnsi="Arial"/>
          <w:color w:val="000000"/>
        </w:rPr>
      </w:pPr>
      <w:r w:rsidDel="00000000" w:rsidR="00000000" w:rsidRPr="00000000">
        <w:rPr>
          <w:rFonts w:ascii="Arial" w:cs="Arial" w:eastAsia="Arial" w:hAnsi="Arial"/>
          <w:color w:val="17365d"/>
          <w:rtl w:val="0"/>
        </w:rPr>
        <w:t xml:space="preserve">The applicant shall indemnify, defend, and hold harmless ICANN (including its affiliates, subsidiaries, directors, officers, employees, consultants, evaluators, and agents, collectively the "ICANN Affiliated Parties") from and against any and all third-party claims, damages, liabilities, costs, and expenses, including legal fees and expenses, arising out of or relating to:</w:t>
      </w:r>
      <w:r w:rsidDel="00000000" w:rsidR="00000000" w:rsidRPr="00000000">
        <w:rPr>
          <w:rtl w:val="0"/>
        </w:rPr>
      </w:r>
    </w:p>
    <w:p w:rsidR="00000000" w:rsidDel="00000000" w:rsidP="00000000" w:rsidRDefault="00000000" w:rsidRPr="00000000" w14:paraId="000004D4">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D5">
      <w:pPr>
        <w:numPr>
          <w:ilvl w:val="1"/>
          <w:numId w:val="5"/>
        </w:numPr>
        <w:pBdr>
          <w:top w:space="0" w:sz="0" w:val="nil"/>
          <w:left w:space="0" w:sz="0" w:val="nil"/>
          <w:bottom w:space="0" w:sz="0" w:val="nil"/>
          <w:right w:space="0" w:sz="0" w:val="nil"/>
          <w:between w:space="0" w:sz="0" w:val="nil"/>
        </w:pBdr>
        <w:tabs>
          <w:tab w:val="left" w:leader="none" w:pos="3640"/>
        </w:tabs>
        <w:ind w:left="1170" w:right="439" w:hanging="360"/>
        <w:rPr>
          <w:rFonts w:ascii="Arial" w:cs="Arial" w:eastAsia="Arial" w:hAnsi="Arial"/>
          <w:color w:val="17365d"/>
        </w:rPr>
      </w:pPr>
      <w:r w:rsidDel="00000000" w:rsidR="00000000" w:rsidRPr="00000000">
        <w:rPr>
          <w:rFonts w:ascii="Arial" w:cs="Arial" w:eastAsia="Arial" w:hAnsi="Arial"/>
          <w:color w:val="17365d"/>
          <w:rtl w:val="0"/>
        </w:rPr>
        <w:t xml:space="preserve">ICANN's or an ICANN Affiliated Party's consideration of the application, and any approval or rejection of the application; and/or</w:t>
      </w:r>
    </w:p>
    <w:p w:rsidR="00000000" w:rsidDel="00000000" w:rsidP="00000000" w:rsidRDefault="00000000" w:rsidRPr="00000000" w14:paraId="000004D6">
      <w:pPr>
        <w:pBdr>
          <w:top w:space="0" w:sz="0" w:val="nil"/>
          <w:left w:space="0" w:sz="0" w:val="nil"/>
          <w:bottom w:space="0" w:sz="0" w:val="nil"/>
          <w:right w:space="0" w:sz="0" w:val="nil"/>
          <w:between w:space="0" w:sz="0" w:val="nil"/>
        </w:pBdr>
        <w:tabs>
          <w:tab w:val="left" w:leader="none" w:pos="3640"/>
        </w:tabs>
        <w:ind w:left="117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D7">
      <w:pPr>
        <w:numPr>
          <w:ilvl w:val="1"/>
          <w:numId w:val="5"/>
        </w:numPr>
        <w:pBdr>
          <w:top w:space="0" w:sz="0" w:val="nil"/>
          <w:left w:space="0" w:sz="0" w:val="nil"/>
          <w:bottom w:space="0" w:sz="0" w:val="nil"/>
          <w:right w:space="0" w:sz="0" w:val="nil"/>
          <w:between w:space="0" w:sz="0" w:val="nil"/>
        </w:pBdr>
        <w:tabs>
          <w:tab w:val="left" w:leader="none" w:pos="3640"/>
        </w:tabs>
        <w:ind w:left="1170" w:right="10" w:hanging="360"/>
        <w:rPr>
          <w:rFonts w:ascii="Arial" w:cs="Arial" w:eastAsia="Arial" w:hAnsi="Arial"/>
          <w:color w:val="17365d"/>
        </w:rPr>
      </w:pPr>
      <w:r w:rsidDel="00000000" w:rsidR="00000000" w:rsidRPr="00000000">
        <w:rPr>
          <w:rFonts w:ascii="Arial" w:cs="Arial" w:eastAsia="Arial" w:hAnsi="Arial"/>
          <w:color w:val="17365d"/>
          <w:rtl w:val="0"/>
        </w:rPr>
        <w:t xml:space="preserve">ICANN's or an ICANN Affiliated Party's reliance on information provided by the applicant in the application.</w:t>
      </w:r>
    </w:p>
    <w:p w:rsidR="00000000" w:rsidDel="00000000" w:rsidP="00000000" w:rsidRDefault="00000000" w:rsidRPr="00000000" w14:paraId="000004D8">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D9">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hereby releases ICANN and the ICANN Affiliated Parties from any and all claims by the applicant that arise out of, are based upon, or are in any way related to, any action, or failure to act, by ICANN or any ICANN Affiliated Party in connection with ICANN's or an ICANN Affiliated Party's review of applicant's accreditation application, investigation or verification, any characterization or description of the applicant or the information in applicant's accreditation application, or the decision by ICANN to recommend, or not to recommend, the approval of the applicant's accreditation application. THE APPLICANT AGREES NOT TO CHALLENGE, IN COURT OR IN ANY OTHER JUDICIAL FORA, ANY FINAL DECISION MADE BY ICANN WITH RESPECT TO THE APPLICATION, AND IRREVOCABLY WAIVES ANY RIGHT TO SUE OR PROCEED IN COURT OR ANY OTHER JUDICIAL FORA ON THE BASIS OF ANY OTHER LEGAL CLAIM AGAINST ICANN AND ICANN AFFILIATED PARTIES WITH RESPECT TO THE APPLICATION. THE APPLICANT ACKNOWLEDGES AND ACCEPTS THAT THE APPLICANT'S NON-ENTITLEMENT TO PURSUE ANY RIGHTS, REMEDIES, OR LEGAL CLAIMS AGAINST ICANN OR THE ICANN AFFILIATED PARTIES IN COURT OR ANY OTHER JUDICIAL FORA WITH RESPECT TO THE APPLICATION SHALL MEAN THAT THE APPLICANT WILL FOREGO ANY RECOVERY OF ANY APPLICATION FEES, MONIES INVESTED IN BUSINESS INFRASTRUCTURE OR OTHER STARTUP COSTS AND ANY AND ALL PROFITS THAT THE APPLICANT MAY EXPECT TO REALIZE FROM THE OPERATION OF AN ICANN ACCREDITED REGISTRAR; PROVIDED, THAT THE APPLICANT MAY UTILIZE ANY ACCOUNTABILITY MECHANISM SET FORTH IN ICANN'S BYLAWS FOR PURPOSES OF CHALLENGING ANY FINAL DECISION MADE BY ICANN WITH RESPECT TO THE APPLICATION. THE APPLICANT ACKNOWLEDGES THAT ANY ICANN AFFILIATED PARTY IS AN EXPRESS THIRD-PARTY BENEFICIARY OF THIS SECTION 9 AND MAY ENFORCE EACH PROVISION OF THIS SECTION 9 AGAINST APPLICANT.</w:t>
      </w:r>
    </w:p>
    <w:p w:rsidR="00000000" w:rsidDel="00000000" w:rsidP="00000000" w:rsidRDefault="00000000" w:rsidRPr="00000000" w14:paraId="000004DA">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DB">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DC">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po91t2cp7hmw" w:id="38"/>
      <w:bookmarkEnd w:id="38"/>
      <w:r w:rsidDel="00000000" w:rsidR="00000000" w:rsidRPr="00000000">
        <w:rPr>
          <w:rFonts w:ascii="Arial" w:cs="Arial" w:eastAsia="Arial" w:hAnsi="Arial"/>
          <w:color w:val="17365d"/>
          <w:sz w:val="24"/>
          <w:szCs w:val="24"/>
          <w:rtl w:val="0"/>
        </w:rPr>
        <w:t xml:space="preserve">Confidential Information.</w:t>
      </w:r>
    </w:p>
    <w:p w:rsidR="00000000" w:rsidDel="00000000" w:rsidP="00000000" w:rsidRDefault="00000000" w:rsidRPr="00000000" w14:paraId="000004DD">
      <w:pPr>
        <w:spacing w:before="5"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DE">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should refer to Section V of the "</w:t>
      </w:r>
      <w:hyperlink r:id="rId44">
        <w:r w:rsidDel="00000000" w:rsidR="00000000" w:rsidRPr="00000000">
          <w:rPr>
            <w:rFonts w:ascii="Arial" w:cs="Arial" w:eastAsia="Arial" w:hAnsi="Arial"/>
            <w:color w:val="0070c0"/>
            <w:rtl w:val="0"/>
          </w:rPr>
          <w:t xml:space="preserve">Instructions for Completing the ICANN Accreditation Application</w:t>
        </w:r>
      </w:hyperlink>
      <w:r w:rsidDel="00000000" w:rsidR="00000000" w:rsidRPr="00000000">
        <w:rPr>
          <w:rFonts w:ascii="Arial" w:cs="Arial" w:eastAsia="Arial" w:hAnsi="Arial"/>
          <w:color w:val="17365d"/>
          <w:rtl w:val="0"/>
        </w:rPr>
        <w:t xml:space="preserve">" if it intends to submit confidential material with its application.</w:t>
      </w:r>
    </w:p>
    <w:p w:rsidR="00000000" w:rsidDel="00000000" w:rsidP="00000000" w:rsidRDefault="00000000" w:rsidRPr="00000000" w14:paraId="000004DF">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E0">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Except for information that is given confidential treatment, the applicant understands and agrees that ICANN has no obligation to keep any other part of the application material submitted confidential.</w:t>
      </w:r>
    </w:p>
    <w:p w:rsidR="00000000" w:rsidDel="00000000" w:rsidP="00000000" w:rsidRDefault="00000000" w:rsidRPr="00000000" w14:paraId="000004E1">
      <w:pPr>
        <w:pBdr>
          <w:top w:space="0" w:sz="0" w:val="nil"/>
          <w:left w:space="0" w:sz="0" w:val="nil"/>
          <w:bottom w:space="0" w:sz="0" w:val="nil"/>
          <w:right w:space="0" w:sz="0" w:val="nil"/>
          <w:between w:space="0" w:sz="0" w:val="nil"/>
        </w:pBdr>
        <w:ind w:left="360" w:right="203"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E2">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The applicant certifies that it has obtained permission for the posting of any personally identifying information included in its application or materials submitted with its application. The applicant acknowledges that the information that ICANN posts may remain in the public domain in perpetuity, at ICANN's discretion.</w:t>
      </w:r>
    </w:p>
    <w:p w:rsidR="00000000" w:rsidDel="00000000" w:rsidP="00000000" w:rsidRDefault="00000000" w:rsidRPr="00000000" w14:paraId="000004E3">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E5">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dbflrvlww1" w:id="39"/>
      <w:bookmarkEnd w:id="39"/>
      <w:r w:rsidDel="00000000" w:rsidR="00000000" w:rsidRPr="00000000">
        <w:rPr>
          <w:rFonts w:ascii="Arial" w:cs="Arial" w:eastAsia="Arial" w:hAnsi="Arial"/>
          <w:color w:val="17365d"/>
          <w:sz w:val="24"/>
          <w:szCs w:val="24"/>
          <w:rtl w:val="0"/>
        </w:rPr>
        <w:t xml:space="preserve">Transfer of Registrar Accreditation.</w:t>
      </w:r>
    </w:p>
    <w:p w:rsidR="00000000" w:rsidDel="00000000" w:rsidP="00000000" w:rsidRDefault="00000000" w:rsidRPr="00000000" w14:paraId="000004E6">
      <w:pPr>
        <w:spacing w:before="2"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E7">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Where the applicant is seeking the transfer of an existing registrar's accreditation, on the execution of an approved Registrar Accreditation Agreement with ICANN, the applicant agrees to assume and be responsible for all obligations and liabilities (including unpaid fees) of the transferring registrar under the existing Registrar Accreditation Agreement between the transferring registrar and ICANN.</w:t>
      </w:r>
    </w:p>
    <w:p w:rsidR="00000000" w:rsidDel="00000000" w:rsidP="00000000" w:rsidRDefault="00000000" w:rsidRPr="00000000" w14:paraId="000004E8">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E9">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Should an application for a transfer of Registrar Accreditation be approved by ICANN, the applicant agrees that the registrants that have entered into a Registration Agreement with the transferring registrar will be notified of the pending transfer of accreditation and will be given two-weeks’ notice, during which time they will be permitted to elect to transfer their domain names to another registrar and not to enter into a new Registration Agreement with the applicant.</w:t>
      </w:r>
    </w:p>
    <w:p w:rsidR="00000000" w:rsidDel="00000000" w:rsidP="00000000" w:rsidRDefault="00000000" w:rsidRPr="00000000" w14:paraId="000004EA">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EB">
      <w:pPr>
        <w:spacing w:before="2"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EC">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nygw7fl24vvt" w:id="40"/>
      <w:bookmarkEnd w:id="40"/>
      <w:r w:rsidDel="00000000" w:rsidR="00000000" w:rsidRPr="00000000">
        <w:rPr>
          <w:rFonts w:ascii="Arial" w:cs="Arial" w:eastAsia="Arial" w:hAnsi="Arial"/>
          <w:color w:val="17365d"/>
          <w:sz w:val="24"/>
          <w:szCs w:val="24"/>
          <w:rtl w:val="0"/>
        </w:rPr>
        <w:t xml:space="preserve">Law and Consulting Firms Retained by ICANN.</w:t>
      </w:r>
    </w:p>
    <w:p w:rsidR="00000000" w:rsidDel="00000000" w:rsidP="00000000" w:rsidRDefault="00000000" w:rsidRPr="00000000" w14:paraId="000004ED">
      <w:pPr>
        <w:spacing w:before="5" w:lineRule="auto"/>
        <w:ind w:left="1440" w:firstLine="0"/>
        <w:rPr>
          <w:rFonts w:ascii="Arial" w:cs="Arial" w:eastAsia="Arial" w:hAnsi="Arial"/>
          <w:b w:val="1"/>
        </w:rPr>
      </w:pP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To the extent that the applicant is a client of a law or consulting firm that has a relationship with ICANN, by submitting this application, the applicant agrees to execute a waiver permitting the concerned law or consulting firm to represent ICANN adverse to the applicant.</w:t>
      </w:r>
    </w:p>
    <w:p w:rsidR="00000000" w:rsidDel="00000000" w:rsidP="00000000" w:rsidRDefault="00000000" w:rsidRPr="00000000" w14:paraId="000004EF">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F0">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F1">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ttqk3kck95im" w:id="41"/>
      <w:bookmarkEnd w:id="41"/>
      <w:r w:rsidDel="00000000" w:rsidR="00000000" w:rsidRPr="00000000">
        <w:rPr>
          <w:rFonts w:ascii="Arial" w:cs="Arial" w:eastAsia="Arial" w:hAnsi="Arial"/>
          <w:color w:val="17365d"/>
          <w:sz w:val="24"/>
          <w:szCs w:val="24"/>
          <w:rtl w:val="0"/>
        </w:rPr>
        <w:t xml:space="preserve">Non-English Reference Material.</w:t>
      </w:r>
    </w:p>
    <w:p w:rsidR="00000000" w:rsidDel="00000000" w:rsidP="00000000" w:rsidRDefault="00000000" w:rsidRPr="00000000" w14:paraId="000004F2">
      <w:pPr>
        <w:spacing w:before="2"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F3">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Non-English materials made available by ICANN are for general reference only. The applicant agrees that the English version of ICANN application materials, including these Terms and Conditions, is the legal version that binds the parties.</w:t>
      </w:r>
    </w:p>
    <w:p w:rsidR="00000000" w:rsidDel="00000000" w:rsidP="00000000" w:rsidRDefault="00000000" w:rsidRPr="00000000" w14:paraId="000004F4">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F5">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Fonts w:ascii="Arial" w:cs="Arial" w:eastAsia="Arial" w:hAnsi="Arial"/>
          <w:color w:val="17365d"/>
          <w:rtl w:val="0"/>
        </w:rPr>
        <w:t xml:space="preserve">In the event of any inconsistency between translated versions of the application materials and the English language version, the English language version will apply.</w:t>
      </w:r>
    </w:p>
    <w:p w:rsidR="00000000" w:rsidDel="00000000" w:rsidP="00000000" w:rsidRDefault="00000000" w:rsidRPr="00000000" w14:paraId="000004F6">
      <w:pPr>
        <w:pBdr>
          <w:top w:space="0" w:sz="0" w:val="nil"/>
          <w:left w:space="0" w:sz="0" w:val="nil"/>
          <w:bottom w:space="0" w:sz="0" w:val="nil"/>
          <w:right w:space="0" w:sz="0" w:val="nil"/>
          <w:between w:space="0" w:sz="0" w:val="nil"/>
        </w:pBdr>
        <w:ind w:left="360" w:right="10" w:firstLine="0"/>
        <w:rPr>
          <w:rFonts w:ascii="Arial" w:cs="Arial" w:eastAsia="Arial" w:hAnsi="Arial"/>
          <w:color w:val="17365d"/>
        </w:rPr>
      </w:pPr>
      <w:r w:rsidDel="00000000" w:rsidR="00000000" w:rsidRPr="00000000">
        <w:rPr>
          <w:rtl w:val="0"/>
        </w:rPr>
      </w:r>
    </w:p>
    <w:p w:rsidR="00000000" w:rsidDel="00000000" w:rsidP="00000000" w:rsidRDefault="00000000" w:rsidRPr="00000000" w14:paraId="000004F7">
      <w:pPr>
        <w:spacing w:before="5"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F8">
      <w:pPr>
        <w:pStyle w:val="Heading2"/>
        <w:numPr>
          <w:ilvl w:val="0"/>
          <w:numId w:val="5"/>
        </w:numPr>
        <w:tabs>
          <w:tab w:val="left" w:leader="none" w:pos="2620"/>
        </w:tabs>
        <w:ind w:left="360" w:hanging="360"/>
        <w:rPr>
          <w:rFonts w:ascii="Arial" w:cs="Arial" w:eastAsia="Arial" w:hAnsi="Arial"/>
          <w:color w:val="17365d"/>
          <w:sz w:val="24"/>
          <w:szCs w:val="24"/>
        </w:rPr>
      </w:pPr>
      <w:bookmarkStart w:colFirst="0" w:colLast="0" w:name="_heading=h.8nuyhkuqemm9" w:id="42"/>
      <w:bookmarkEnd w:id="42"/>
      <w:r w:rsidDel="00000000" w:rsidR="00000000" w:rsidRPr="00000000">
        <w:rPr>
          <w:rFonts w:ascii="Arial" w:cs="Arial" w:eastAsia="Arial" w:hAnsi="Arial"/>
          <w:color w:val="17365d"/>
          <w:sz w:val="24"/>
          <w:szCs w:val="24"/>
          <w:rtl w:val="0"/>
        </w:rPr>
        <w:t xml:space="preserve">Updates to Application Process and Terms and Conditions.</w:t>
      </w:r>
    </w:p>
    <w:p w:rsidR="00000000" w:rsidDel="00000000" w:rsidP="00000000" w:rsidRDefault="00000000" w:rsidRPr="00000000" w14:paraId="000004F9">
      <w:pPr>
        <w:rPr>
          <w:rFonts w:ascii="Arial" w:cs="Arial" w:eastAsia="Arial" w:hAnsi="Arial"/>
          <w:color w:val="17365d"/>
        </w:rPr>
      </w:pPr>
      <w:r w:rsidDel="00000000" w:rsidR="00000000" w:rsidRPr="00000000">
        <w:rPr>
          <w:rtl w:val="0"/>
        </w:rPr>
      </w:r>
    </w:p>
    <w:p w:rsidR="00000000" w:rsidDel="00000000" w:rsidP="00000000" w:rsidRDefault="00000000" w:rsidRPr="00000000" w14:paraId="000004FA">
      <w:pPr>
        <w:rPr>
          <w:rFonts w:ascii="Arial" w:cs="Arial" w:eastAsia="Arial" w:hAnsi="Arial"/>
          <w:color w:val="17365d"/>
        </w:rPr>
      </w:pPr>
      <w:bookmarkStart w:colFirst="0" w:colLast="0" w:name="_heading=h.gjdgxs" w:id="43"/>
      <w:bookmarkEnd w:id="43"/>
      <w:r w:rsidDel="00000000" w:rsidR="00000000" w:rsidRPr="00000000">
        <w:rPr>
          <w:rFonts w:ascii="Arial" w:cs="Arial" w:eastAsia="Arial" w:hAnsi="Arial"/>
          <w:color w:val="17365d"/>
          <w:rtl w:val="0"/>
        </w:rPr>
        <w:t xml:space="preserve">ICANN reserves the right to make reasonable updates and changes to the application for registrar accreditation and to the terms and conditions governing the application process at any time by posting notice of such updates and changes to the ICANN website, including as the possible result of new policies that might be adopted or advice to ICANN from ICANN advisory committees during the course of the application process. The applicant acknowledges that ICANN may make such updates and changes and agrees that its application will be subject to any such updates and changes. In the event that the applicant has completed and submitted its application prior to such updates or changes and the applicant can demonstrate to ICANN that compliance with such updates or changes would present a material hardship to the applicant, then ICANN will work with the applicant in good faith to attempt to make reasonable accommodations in order to mitigate any negative consequences for the applicant to the extent possible consistent with ICANN's mission to ensure the stable and secure operation of the Internet's unique identifier systems.</w:t>
      </w:r>
    </w:p>
    <w:p w:rsidR="00000000" w:rsidDel="00000000" w:rsidP="00000000" w:rsidRDefault="00000000" w:rsidRPr="00000000" w14:paraId="000004FB">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FC">
      <w:pPr>
        <w:pBdr>
          <w:top w:space="0" w:sz="0" w:val="nil"/>
          <w:left w:space="0" w:sz="0" w:val="nil"/>
          <w:bottom w:space="0" w:sz="0" w:val="nil"/>
          <w:right w:space="0" w:sz="0" w:val="nil"/>
          <w:between w:space="0" w:sz="0" w:val="nil"/>
        </w:pBdr>
        <w:tabs>
          <w:tab w:val="left" w:leader="none" w:pos="2620"/>
        </w:tabs>
        <w:ind w:right="10"/>
        <w:jc w:val="both"/>
        <w:rPr>
          <w:rFonts w:ascii="Arial" w:cs="Arial" w:eastAsia="Arial" w:hAnsi="Arial"/>
          <w:color w:val="17365d"/>
        </w:rPr>
      </w:pPr>
      <w:r w:rsidDel="00000000" w:rsidR="00000000" w:rsidRPr="00000000">
        <w:rPr>
          <w:rtl w:val="0"/>
        </w:rPr>
      </w:r>
    </w:p>
    <w:p w:rsidR="00000000" w:rsidDel="00000000" w:rsidP="00000000" w:rsidRDefault="00000000" w:rsidRPr="00000000" w14:paraId="000004FD">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4FE">
      <w:pPr>
        <w:rPr>
          <w:rFonts w:ascii="Arial" w:cs="Arial" w:eastAsia="Arial" w:hAnsi="Arial"/>
        </w:rPr>
      </w:pPr>
      <w:r w:rsidDel="00000000" w:rsidR="00000000" w:rsidRPr="00000000">
        <w:rPr>
          <w:rFonts w:ascii="Arial" w:cs="Arial" w:eastAsia="Arial" w:hAnsi="Arial"/>
          <w:color w:val="333333"/>
          <w:highlight w:val="white"/>
          <w:rtl w:val="0"/>
        </w:rPr>
        <w:t xml:space="preserve">By submitting my personal data, I agree that my personal data will be processed in accordance with the </w:t>
      </w:r>
      <w:r w:rsidDel="00000000" w:rsidR="00000000" w:rsidRPr="00000000">
        <w:rPr>
          <w:rFonts w:ascii="Arial" w:cs="Arial" w:eastAsia="Arial" w:hAnsi="Arial"/>
          <w:rtl w:val="0"/>
        </w:rPr>
        <w:t xml:space="preserve">ICANN</w:t>
      </w:r>
      <w:r w:rsidDel="00000000" w:rsidR="00000000" w:rsidRPr="00000000">
        <w:rPr>
          <w:rFonts w:ascii="Arial" w:cs="Arial" w:eastAsia="Arial" w:hAnsi="Arial"/>
          <w:color w:val="333333"/>
          <w:highlight w:val="white"/>
          <w:rtl w:val="0"/>
        </w:rPr>
        <w:t xml:space="preserve"> </w:t>
      </w:r>
      <w:hyperlink r:id="rId45">
        <w:r w:rsidDel="00000000" w:rsidR="00000000" w:rsidRPr="00000000">
          <w:rPr>
            <w:rFonts w:ascii="Arial" w:cs="Arial" w:eastAsia="Arial" w:hAnsi="Arial"/>
            <w:color w:val="0098d5"/>
            <w:highlight w:val="white"/>
            <w:u w:val="single"/>
            <w:rtl w:val="0"/>
          </w:rPr>
          <w:t xml:space="preserve">Privacy Policy</w:t>
        </w:r>
      </w:hyperlink>
      <w:r w:rsidDel="00000000" w:rsidR="00000000" w:rsidRPr="00000000">
        <w:rPr>
          <w:rFonts w:ascii="Arial" w:cs="Arial" w:eastAsia="Arial" w:hAnsi="Arial"/>
          <w:color w:val="333333"/>
          <w:highlight w:val="white"/>
          <w:rtl w:val="0"/>
        </w:rPr>
        <w:t xml:space="preserve">, and agree to abide by the website </w:t>
      </w:r>
      <w:hyperlink r:id="rId46">
        <w:r w:rsidDel="00000000" w:rsidR="00000000" w:rsidRPr="00000000">
          <w:rPr>
            <w:rFonts w:ascii="Arial" w:cs="Arial" w:eastAsia="Arial" w:hAnsi="Arial"/>
            <w:color w:val="0098d5"/>
            <w:highlight w:val="white"/>
            <w:u w:val="single"/>
            <w:rtl w:val="0"/>
          </w:rPr>
          <w:t xml:space="preserve">Terms of Service</w:t>
        </w:r>
      </w:hyperlink>
      <w:r w:rsidDel="00000000" w:rsidR="00000000" w:rsidRPr="00000000">
        <w:rPr>
          <w:rFonts w:ascii="Arial" w:cs="Arial" w:eastAsia="Arial" w:hAnsi="Arial"/>
          <w:color w:val="333333"/>
          <w:highlight w:val="white"/>
          <w:rtl w:val="0"/>
        </w:rPr>
        <w:t xml:space="preserve">.</w:t>
      </w:r>
      <w:r w:rsidDel="00000000" w:rsidR="00000000" w:rsidRPr="00000000">
        <w:rPr>
          <w:rtl w:val="0"/>
        </w:rPr>
      </w:r>
    </w:p>
    <w:p w:rsidR="00000000" w:rsidDel="00000000" w:rsidP="00000000" w:rsidRDefault="00000000" w:rsidRPr="00000000" w14:paraId="000004FF">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50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501">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2">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3">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4">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5">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6">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7">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8">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9">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A">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17365d"/>
          <w:u w:val="single"/>
        </w:rPr>
      </w:pPr>
      <w:r w:rsidDel="00000000" w:rsidR="00000000" w:rsidRPr="00000000">
        <w:rPr>
          <w:rtl w:val="0"/>
        </w:rPr>
      </w:r>
    </w:p>
    <w:p w:rsidR="00000000" w:rsidDel="00000000" w:rsidP="00000000" w:rsidRDefault="00000000" w:rsidRPr="00000000" w14:paraId="0000050B">
      <w:pPr>
        <w:pStyle w:val="Heading1"/>
        <w:tabs>
          <w:tab w:val="left" w:leader="none" w:pos="0"/>
        </w:tabs>
        <w:spacing w:before="199" w:line="274" w:lineRule="auto"/>
        <w:ind w:right="4598" w:firstLine="1600"/>
        <w:rPr/>
      </w:pPr>
      <w:bookmarkStart w:colFirst="0" w:colLast="0" w:name="_heading=h.o2zl00l27tcg" w:id="44"/>
      <w:bookmarkEnd w:id="44"/>
      <w:r w:rsidDel="00000000" w:rsidR="00000000" w:rsidRPr="00000000">
        <w:rPr>
          <w:rtl w:val="0"/>
        </w:rPr>
      </w:r>
    </w:p>
    <w:p w:rsidR="00000000" w:rsidDel="00000000" w:rsidP="00000000" w:rsidRDefault="00000000" w:rsidRPr="00000000" w14:paraId="0000050C">
      <w:pPr>
        <w:pStyle w:val="Heading1"/>
        <w:tabs>
          <w:tab w:val="left" w:leader="none" w:pos="0"/>
        </w:tabs>
        <w:spacing w:before="199" w:line="274" w:lineRule="auto"/>
        <w:ind w:right="4598" w:firstLine="1600"/>
        <w:rPr/>
      </w:pPr>
      <w:bookmarkStart w:colFirst="0" w:colLast="0" w:name="_heading=h.5o5c7qgk7hwm" w:id="45"/>
      <w:bookmarkEnd w:id="45"/>
      <w:r w:rsidDel="00000000" w:rsidR="00000000" w:rsidRPr="00000000">
        <w:rPr>
          <w:rtl w:val="0"/>
        </w:rPr>
      </w:r>
    </w:p>
    <w:p w:rsidR="00000000" w:rsidDel="00000000" w:rsidP="00000000" w:rsidRDefault="00000000" w:rsidRPr="00000000" w14:paraId="0000050D">
      <w:pPr>
        <w:pStyle w:val="Heading1"/>
        <w:tabs>
          <w:tab w:val="left" w:leader="none" w:pos="0"/>
        </w:tabs>
        <w:spacing w:before="199" w:line="274" w:lineRule="auto"/>
        <w:ind w:right="4598" w:firstLine="1600"/>
        <w:rPr/>
      </w:pPr>
      <w:bookmarkStart w:colFirst="0" w:colLast="0" w:name="_heading=h.kgyqi4wv4y51" w:id="46"/>
      <w:bookmarkEnd w:id="46"/>
      <w:r w:rsidDel="00000000" w:rsidR="00000000" w:rsidRPr="00000000">
        <w:rPr>
          <w:rtl w:val="0"/>
        </w:rPr>
      </w:r>
    </w:p>
    <w:p w:rsidR="00000000" w:rsidDel="00000000" w:rsidP="00000000" w:rsidRDefault="00000000" w:rsidRPr="00000000" w14:paraId="0000050E">
      <w:pPr>
        <w:pStyle w:val="Heading1"/>
        <w:tabs>
          <w:tab w:val="left" w:leader="none" w:pos="0"/>
        </w:tabs>
        <w:spacing w:before="199" w:line="274" w:lineRule="auto"/>
        <w:ind w:left="0" w:right="4598" w:firstLine="0"/>
        <w:rPr/>
      </w:pPr>
      <w:bookmarkStart w:colFirst="0" w:colLast="0" w:name="_heading=h.9vvioktthysc" w:id="47"/>
      <w:bookmarkEnd w:id="47"/>
      <w:r w:rsidDel="00000000" w:rsidR="00000000" w:rsidRPr="00000000">
        <w:rPr>
          <w:rtl w:val="0"/>
        </w:rPr>
        <w:t xml:space="preserve">SIGNATURE PAGE</w:t>
      </w:r>
    </w:p>
    <w:p w:rsidR="00000000" w:rsidDel="00000000" w:rsidP="00000000" w:rsidRDefault="00000000" w:rsidRPr="00000000" w14:paraId="0000050F">
      <w:pPr>
        <w:tabs>
          <w:tab w:val="left" w:leader="none" w:pos="0"/>
        </w:tabs>
        <w:rPr/>
      </w:pPr>
      <w:r w:rsidDel="00000000" w:rsidR="00000000" w:rsidRPr="00000000">
        <w:rPr>
          <w:rtl w:val="0"/>
        </w:rPr>
      </w:r>
    </w:p>
    <w:p w:rsidR="00000000" w:rsidDel="00000000" w:rsidP="00000000" w:rsidRDefault="00000000" w:rsidRPr="00000000" w14:paraId="00000510">
      <w:pPr>
        <w:tabs>
          <w:tab w:val="left" w:leader="none" w:pos="0"/>
        </w:tabs>
        <w:rPr/>
      </w:pPr>
      <w:r w:rsidDel="00000000" w:rsidR="00000000" w:rsidRPr="00000000">
        <w:rPr>
          <w:rtl w:val="0"/>
        </w:rPr>
      </w:r>
    </w:p>
    <w:p w:rsidR="00000000" w:rsidDel="00000000" w:rsidP="00000000" w:rsidRDefault="00000000" w:rsidRPr="00000000" w14:paraId="00000511">
      <w:pPr>
        <w:pBdr>
          <w:top w:space="0" w:sz="0" w:val="nil"/>
          <w:left w:space="0" w:sz="0" w:val="nil"/>
          <w:bottom w:space="0" w:sz="0" w:val="nil"/>
          <w:right w:space="0" w:sz="0" w:val="nil"/>
          <w:between w:space="0" w:sz="0" w:val="nil"/>
        </w:pBdr>
        <w:tabs>
          <w:tab w:val="left" w:leader="none" w:pos="0"/>
        </w:tabs>
        <w:spacing w:before="199" w:line="274" w:lineRule="auto"/>
        <w:ind w:right="4598"/>
        <w:rPr>
          <w:rFonts w:ascii="Arial" w:cs="Arial" w:eastAsia="Arial" w:hAnsi="Arial"/>
          <w:color w:val="000000"/>
        </w:rPr>
      </w:pPr>
      <w:r w:rsidDel="00000000" w:rsidR="00000000" w:rsidRPr="00000000">
        <w:rPr>
          <w:rFonts w:ascii="Arial" w:cs="Arial" w:eastAsia="Arial" w:hAnsi="Arial"/>
          <w:color w:val="17365d"/>
          <w:u w:val="single"/>
          <w:rtl w:val="0"/>
        </w:rPr>
        <w:t xml:space="preserve">                                                            </w:t>
      </w:r>
      <w:r w:rsidDel="00000000" w:rsidR="00000000" w:rsidRPr="00000000">
        <w:rPr>
          <w:rFonts w:ascii="Arial" w:cs="Arial" w:eastAsia="Arial" w:hAnsi="Arial"/>
          <w:color w:val="17365d"/>
          <w:rtl w:val="0"/>
        </w:rPr>
        <w:t xml:space="preserve">_ Signature</w:t>
      </w:r>
      <w:r w:rsidDel="00000000" w:rsidR="00000000" w:rsidRPr="00000000">
        <w:rPr>
          <w:rtl w:val="0"/>
        </w:rPr>
      </w:r>
    </w:p>
    <w:p w:rsidR="00000000" w:rsidDel="00000000" w:rsidP="00000000" w:rsidRDefault="00000000" w:rsidRPr="00000000" w14:paraId="00000512">
      <w:pPr>
        <w:rPr>
          <w:rFonts w:ascii="Arial" w:cs="Arial" w:eastAsia="Arial" w:hAnsi="Arial"/>
        </w:rPr>
      </w:pPr>
      <w:r w:rsidDel="00000000" w:rsidR="00000000" w:rsidRPr="00000000">
        <w:rPr>
          <w:rtl w:val="0"/>
        </w:rPr>
      </w:r>
    </w:p>
    <w:p w:rsidR="00000000" w:rsidDel="00000000" w:rsidP="00000000" w:rsidRDefault="00000000" w:rsidRPr="00000000" w14:paraId="00000513">
      <w:pPr>
        <w:spacing w:before="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14">
      <w:pPr>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639060" cy="10160"/>
                <wp:effectExtent b="0" l="0" r="0" t="0"/>
                <wp:docPr id="45" name=""/>
                <a:graphic>
                  <a:graphicData uri="http://schemas.microsoft.com/office/word/2010/wordprocessingGroup">
                    <wpg:wgp>
                      <wpg:cNvGrpSpPr/>
                      <wpg:grpSpPr>
                        <a:xfrm>
                          <a:off x="4026450" y="3774900"/>
                          <a:ext cx="2639060" cy="10160"/>
                          <a:chOff x="4026450" y="3774900"/>
                          <a:chExt cx="2639100" cy="10300"/>
                        </a:xfrm>
                      </wpg:grpSpPr>
                      <wpg:grpSp>
                        <wpg:cNvGrpSpPr/>
                        <wpg:grpSpPr>
                          <a:xfrm>
                            <a:off x="4026470" y="3774920"/>
                            <a:ext cx="2639060" cy="10160"/>
                            <a:chOff x="4026450" y="3774900"/>
                            <a:chExt cx="2639100" cy="10400"/>
                          </a:xfrm>
                        </wpg:grpSpPr>
                        <wps:wsp>
                          <wps:cNvSpPr/>
                          <wps:cNvPr id="3" name="Shape 3"/>
                          <wps:spPr>
                            <a:xfrm>
                              <a:off x="4026450" y="3774900"/>
                              <a:ext cx="2639100" cy="1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0625"/>
                            </a:xfrm>
                          </wpg:grpSpPr>
                          <wps:wsp>
                            <wps:cNvSpPr/>
                            <wps:cNvPr id="19" name="Shape 19"/>
                            <wps:spPr>
                              <a:xfrm>
                                <a:off x="4026450" y="3774900"/>
                                <a:ext cx="2639100" cy="1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1225"/>
                              </a:xfrm>
                            </wpg:grpSpPr>
                            <wps:wsp>
                              <wps:cNvSpPr/>
                              <wps:cNvPr id="21" name="Shape 21"/>
                              <wps:spPr>
                                <a:xfrm>
                                  <a:off x="4026450" y="3774900"/>
                                  <a:ext cx="2639100" cy="11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2950"/>
                                </a:xfrm>
                              </wpg:grpSpPr>
                              <wps:wsp>
                                <wps:cNvSpPr/>
                                <wps:cNvPr id="23" name="Shape 23"/>
                                <wps:spPr>
                                  <a:xfrm>
                                    <a:off x="4026450" y="3774900"/>
                                    <a:ext cx="2639100" cy="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9060" cy="10160"/>
                                  </a:xfrm>
                                </wpg:grpSpPr>
                                <wps:wsp>
                                  <wps:cNvSpPr/>
                                  <wps:cNvPr id="25" name="Shape 25"/>
                                  <wps:spPr>
                                    <a:xfrm>
                                      <a:off x="4026470" y="3774920"/>
                                      <a:ext cx="2639050" cy="1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5250" cy="6350"/>
                                    </a:xfrm>
                                  </wpg:grpSpPr>
                                  <wps:wsp>
                                    <wps:cNvSpPr/>
                                    <wps:cNvPr id="27" name="Shape 27"/>
                                    <wps:spPr>
                                      <a:xfrm>
                                        <a:off x="4026470" y="3774920"/>
                                        <a:ext cx="26352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5250" cy="6350"/>
                                        <a:chOff x="0" y="0"/>
                                        <a:chExt cx="4150" cy="10"/>
                                      </a:xfrm>
                                    </wpg:grpSpPr>
                                    <wps:wsp>
                                      <wps:cNvSpPr/>
                                      <wps:cNvPr id="29" name="Shape 29"/>
                                      <wps:spPr>
                                        <a:xfrm>
                                          <a:off x="0" y="0"/>
                                          <a:ext cx="41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8" y="8"/>
                                          <a:ext cx="4141" cy="2"/>
                                        </a:xfrm>
                                        <a:custGeom>
                                          <a:rect b="b" l="l" r="r" t="t"/>
                                          <a:pathLst>
                                            <a:path extrusionOk="0" h="120000" w="4141">
                                              <a:moveTo>
                                                <a:pt x="0" y="0"/>
                                              </a:moveTo>
                                              <a:lnTo>
                                                <a:pt x="4140" y="0"/>
                                              </a:lnTo>
                                            </a:path>
                                          </a:pathLst>
                                        </a:custGeom>
                                        <a:noFill/>
                                        <a:ln cap="flat" cmpd="sng" w="9600">
                                          <a:solidFill>
                                            <a:srgbClr val="16355C"/>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wgp>
                  </a:graphicData>
                </a:graphic>
              </wp:inline>
            </w:drawing>
          </mc:Choice>
          <mc:Fallback>
            <w:drawing>
              <wp:inline distB="0" distT="0" distL="0" distR="0">
                <wp:extent cx="2639060" cy="10160"/>
                <wp:effectExtent b="0" l="0" r="0" t="0"/>
                <wp:docPr id="45" name="image2.png"/>
                <a:graphic>
                  <a:graphicData uri="http://schemas.openxmlformats.org/drawingml/2006/picture">
                    <pic:pic>
                      <pic:nvPicPr>
                        <pic:cNvPr id="0" name="image2.png"/>
                        <pic:cNvPicPr preferRelativeResize="0"/>
                      </pic:nvPicPr>
                      <pic:blipFill>
                        <a:blip r:embed="rId47"/>
                        <a:srcRect/>
                        <a:stretch>
                          <a:fillRect/>
                        </a:stretch>
                      </pic:blipFill>
                      <pic:spPr>
                        <a:xfrm>
                          <a:off x="0" y="0"/>
                          <a:ext cx="2639060" cy="10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15">
      <w:pPr>
        <w:pBdr>
          <w:top w:space="0" w:sz="0" w:val="nil"/>
          <w:left w:space="0" w:sz="0" w:val="nil"/>
          <w:bottom w:space="0" w:sz="0" w:val="nil"/>
          <w:right w:space="0" w:sz="0" w:val="nil"/>
          <w:between w:space="0" w:sz="0" w:val="nil"/>
        </w:pBdr>
        <w:spacing w:line="265" w:lineRule="auto"/>
        <w:rPr>
          <w:rFonts w:ascii="Arial" w:cs="Arial" w:eastAsia="Arial" w:hAnsi="Arial"/>
          <w:color w:val="17365d"/>
        </w:rPr>
      </w:pPr>
      <w:r w:rsidDel="00000000" w:rsidR="00000000" w:rsidRPr="00000000">
        <w:rPr>
          <w:rFonts w:ascii="Arial" w:cs="Arial" w:eastAsia="Arial" w:hAnsi="Arial"/>
          <w:color w:val="17365d"/>
          <w:rtl w:val="0"/>
        </w:rPr>
        <w:t xml:space="preserve">Full Legal Name of Signer (please write in print)</w:t>
      </w:r>
    </w:p>
    <w:p w:rsidR="00000000" w:rsidDel="00000000" w:rsidP="00000000" w:rsidRDefault="00000000" w:rsidRPr="00000000" w14:paraId="00000516">
      <w:pPr>
        <w:rPr>
          <w:rFonts w:ascii="Arial" w:cs="Arial" w:eastAsia="Arial" w:hAnsi="Arial"/>
        </w:rPr>
      </w:pPr>
      <w:r w:rsidDel="00000000" w:rsidR="00000000" w:rsidRPr="00000000">
        <w:rPr>
          <w:rtl w:val="0"/>
        </w:rPr>
      </w:r>
    </w:p>
    <w:p w:rsidR="00000000" w:rsidDel="00000000" w:rsidP="00000000" w:rsidRDefault="00000000" w:rsidRPr="00000000" w14:paraId="00000517">
      <w:pPr>
        <w:spacing w:before="1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18">
      <w:pPr>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639060" cy="10160"/>
                <wp:effectExtent b="0" l="0" r="0" t="0"/>
                <wp:docPr id="44" name=""/>
                <a:graphic>
                  <a:graphicData uri="http://schemas.microsoft.com/office/word/2010/wordprocessingGroup">
                    <wpg:wgp>
                      <wpg:cNvGrpSpPr/>
                      <wpg:grpSpPr>
                        <a:xfrm>
                          <a:off x="4026450" y="3774900"/>
                          <a:ext cx="2639060" cy="10160"/>
                          <a:chOff x="4026450" y="3774900"/>
                          <a:chExt cx="2639100" cy="10300"/>
                        </a:xfrm>
                      </wpg:grpSpPr>
                      <wpg:grpSp>
                        <wpg:cNvGrpSpPr/>
                        <wpg:grpSpPr>
                          <a:xfrm>
                            <a:off x="4026470" y="3774920"/>
                            <a:ext cx="2639060" cy="10160"/>
                            <a:chOff x="4026450" y="3774900"/>
                            <a:chExt cx="2639100" cy="10400"/>
                          </a:xfrm>
                        </wpg:grpSpPr>
                        <wps:wsp>
                          <wps:cNvSpPr/>
                          <wps:cNvPr id="3" name="Shape 3"/>
                          <wps:spPr>
                            <a:xfrm>
                              <a:off x="4026450" y="3774900"/>
                              <a:ext cx="2639100" cy="1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0625"/>
                            </a:xfrm>
                          </wpg:grpSpPr>
                          <wps:wsp>
                            <wps:cNvSpPr/>
                            <wps:cNvPr id="5" name="Shape 5"/>
                            <wps:spPr>
                              <a:xfrm>
                                <a:off x="4026450" y="3774900"/>
                                <a:ext cx="2639100" cy="1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1225"/>
                              </a:xfrm>
                            </wpg:grpSpPr>
                            <wps:wsp>
                              <wps:cNvSpPr/>
                              <wps:cNvPr id="7" name="Shape 7"/>
                              <wps:spPr>
                                <a:xfrm>
                                  <a:off x="4026450" y="3774900"/>
                                  <a:ext cx="2639100" cy="11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2950"/>
                                </a:xfrm>
                              </wpg:grpSpPr>
                              <wps:wsp>
                                <wps:cNvSpPr/>
                                <wps:cNvPr id="9" name="Shape 9"/>
                                <wps:spPr>
                                  <a:xfrm>
                                    <a:off x="4026450" y="3774900"/>
                                    <a:ext cx="2639100" cy="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9060" cy="10160"/>
                                  </a:xfrm>
                                </wpg:grpSpPr>
                                <wps:wsp>
                                  <wps:cNvSpPr/>
                                  <wps:cNvPr id="11" name="Shape 11"/>
                                  <wps:spPr>
                                    <a:xfrm>
                                      <a:off x="4026470" y="3774920"/>
                                      <a:ext cx="2639050" cy="1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5250" cy="6350"/>
                                    </a:xfrm>
                                  </wpg:grpSpPr>
                                  <wps:wsp>
                                    <wps:cNvSpPr/>
                                    <wps:cNvPr id="13" name="Shape 13"/>
                                    <wps:spPr>
                                      <a:xfrm>
                                        <a:off x="4026470" y="3774920"/>
                                        <a:ext cx="26352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5250" cy="6350"/>
                                        <a:chOff x="0" y="0"/>
                                        <a:chExt cx="4150" cy="10"/>
                                      </a:xfrm>
                                    </wpg:grpSpPr>
                                    <wps:wsp>
                                      <wps:cNvSpPr/>
                                      <wps:cNvPr id="15" name="Shape 15"/>
                                      <wps:spPr>
                                        <a:xfrm>
                                          <a:off x="0" y="0"/>
                                          <a:ext cx="41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8" y="8"/>
                                          <a:ext cx="4141" cy="2"/>
                                        </a:xfrm>
                                        <a:custGeom>
                                          <a:rect b="b" l="l" r="r" t="t"/>
                                          <a:pathLst>
                                            <a:path extrusionOk="0" h="120000" w="4141">
                                              <a:moveTo>
                                                <a:pt x="0" y="0"/>
                                              </a:moveTo>
                                              <a:lnTo>
                                                <a:pt x="4140" y="0"/>
                                              </a:lnTo>
                                            </a:path>
                                          </a:pathLst>
                                        </a:custGeom>
                                        <a:noFill/>
                                        <a:ln cap="flat" cmpd="sng" w="9600">
                                          <a:solidFill>
                                            <a:srgbClr val="16355C"/>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wgp>
                  </a:graphicData>
                </a:graphic>
              </wp:inline>
            </w:drawing>
          </mc:Choice>
          <mc:Fallback>
            <w:drawing>
              <wp:inline distB="0" distT="0" distL="0" distR="0">
                <wp:extent cx="2639060" cy="10160"/>
                <wp:effectExtent b="0" l="0" r="0" t="0"/>
                <wp:docPr id="44" name="image1.png"/>
                <a:graphic>
                  <a:graphicData uri="http://schemas.openxmlformats.org/drawingml/2006/picture">
                    <pic:pic>
                      <pic:nvPicPr>
                        <pic:cNvPr id="0" name="image1.png"/>
                        <pic:cNvPicPr preferRelativeResize="0"/>
                      </pic:nvPicPr>
                      <pic:blipFill>
                        <a:blip r:embed="rId47"/>
                        <a:srcRect/>
                        <a:stretch>
                          <a:fillRect/>
                        </a:stretch>
                      </pic:blipFill>
                      <pic:spPr>
                        <a:xfrm>
                          <a:off x="0" y="0"/>
                          <a:ext cx="2639060" cy="10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19">
      <w:pPr>
        <w:pBdr>
          <w:top w:space="0" w:sz="0" w:val="nil"/>
          <w:left w:space="0" w:sz="0" w:val="nil"/>
          <w:bottom w:space="0" w:sz="0" w:val="nil"/>
          <w:right w:space="0" w:sz="0" w:val="nil"/>
          <w:between w:space="0" w:sz="0" w:val="nil"/>
        </w:pBdr>
        <w:spacing w:line="265" w:lineRule="auto"/>
        <w:rPr>
          <w:rFonts w:ascii="Arial" w:cs="Arial" w:eastAsia="Arial" w:hAnsi="Arial"/>
          <w:color w:val="17365d"/>
        </w:rPr>
      </w:pPr>
      <w:r w:rsidDel="00000000" w:rsidR="00000000" w:rsidRPr="00000000">
        <w:rPr>
          <w:rFonts w:ascii="Arial" w:cs="Arial" w:eastAsia="Arial" w:hAnsi="Arial"/>
          <w:color w:val="17365d"/>
          <w:rtl w:val="0"/>
        </w:rPr>
        <w:t xml:space="preserve">Title (Position)</w:t>
      </w:r>
    </w:p>
    <w:p w:rsidR="00000000" w:rsidDel="00000000" w:rsidP="00000000" w:rsidRDefault="00000000" w:rsidRPr="00000000" w14:paraId="0000051A">
      <w:pPr>
        <w:pBdr>
          <w:top w:space="0" w:sz="0" w:val="nil"/>
          <w:left w:space="0" w:sz="0" w:val="nil"/>
          <w:bottom w:space="0" w:sz="0" w:val="nil"/>
          <w:right w:space="0" w:sz="0" w:val="nil"/>
          <w:between w:space="0" w:sz="0" w:val="nil"/>
        </w:pBdr>
        <w:spacing w:line="26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51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1C">
      <w:pPr>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639060" cy="10160"/>
                <wp:effectExtent b="0" l="0" r="0" t="0"/>
                <wp:docPr id="47" name=""/>
                <a:graphic>
                  <a:graphicData uri="http://schemas.microsoft.com/office/word/2010/wordprocessingGroup">
                    <wpg:wgp>
                      <wpg:cNvGrpSpPr/>
                      <wpg:grpSpPr>
                        <a:xfrm>
                          <a:off x="4026450" y="3774900"/>
                          <a:ext cx="2639060" cy="10160"/>
                          <a:chOff x="4026450" y="3774900"/>
                          <a:chExt cx="2639100" cy="10300"/>
                        </a:xfrm>
                      </wpg:grpSpPr>
                      <wpg:grpSp>
                        <wpg:cNvGrpSpPr/>
                        <wpg:grpSpPr>
                          <a:xfrm>
                            <a:off x="4026470" y="3774920"/>
                            <a:ext cx="2639060" cy="10160"/>
                            <a:chOff x="4026450" y="3774900"/>
                            <a:chExt cx="2639100" cy="10400"/>
                          </a:xfrm>
                        </wpg:grpSpPr>
                        <wps:wsp>
                          <wps:cNvSpPr/>
                          <wps:cNvPr id="3" name="Shape 3"/>
                          <wps:spPr>
                            <a:xfrm>
                              <a:off x="4026450" y="3774900"/>
                              <a:ext cx="2639100" cy="1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0625"/>
                            </a:xfrm>
                          </wpg:grpSpPr>
                          <wps:wsp>
                            <wps:cNvSpPr/>
                            <wps:cNvPr id="47" name="Shape 47"/>
                            <wps:spPr>
                              <a:xfrm>
                                <a:off x="4026450" y="3774900"/>
                                <a:ext cx="2639100" cy="1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1225"/>
                              </a:xfrm>
                            </wpg:grpSpPr>
                            <wps:wsp>
                              <wps:cNvSpPr/>
                              <wps:cNvPr id="49" name="Shape 49"/>
                              <wps:spPr>
                                <a:xfrm>
                                  <a:off x="4026450" y="3774900"/>
                                  <a:ext cx="2639100" cy="11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2950"/>
                                </a:xfrm>
                              </wpg:grpSpPr>
                              <wps:wsp>
                                <wps:cNvSpPr/>
                                <wps:cNvPr id="51" name="Shape 51"/>
                                <wps:spPr>
                                  <a:xfrm>
                                    <a:off x="4026450" y="3774900"/>
                                    <a:ext cx="2639100" cy="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9060" cy="10160"/>
                                  </a:xfrm>
                                </wpg:grpSpPr>
                                <wps:wsp>
                                  <wps:cNvSpPr/>
                                  <wps:cNvPr id="53" name="Shape 53"/>
                                  <wps:spPr>
                                    <a:xfrm>
                                      <a:off x="4026470" y="3774920"/>
                                      <a:ext cx="2639050" cy="1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5250" cy="6350"/>
                                    </a:xfrm>
                                  </wpg:grpSpPr>
                                  <wps:wsp>
                                    <wps:cNvSpPr/>
                                    <wps:cNvPr id="55" name="Shape 55"/>
                                    <wps:spPr>
                                      <a:xfrm>
                                        <a:off x="4026470" y="3774920"/>
                                        <a:ext cx="26352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5250" cy="6350"/>
                                        <a:chOff x="0" y="0"/>
                                        <a:chExt cx="4150" cy="10"/>
                                      </a:xfrm>
                                    </wpg:grpSpPr>
                                    <wps:wsp>
                                      <wps:cNvSpPr/>
                                      <wps:cNvPr id="57" name="Shape 57"/>
                                      <wps:spPr>
                                        <a:xfrm>
                                          <a:off x="0" y="0"/>
                                          <a:ext cx="41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8" y="8"/>
                                          <a:ext cx="4141" cy="2"/>
                                        </a:xfrm>
                                        <a:custGeom>
                                          <a:rect b="b" l="l" r="r" t="t"/>
                                          <a:pathLst>
                                            <a:path extrusionOk="0" h="120000" w="4141">
                                              <a:moveTo>
                                                <a:pt x="0" y="0"/>
                                              </a:moveTo>
                                              <a:lnTo>
                                                <a:pt x="4140" y="0"/>
                                              </a:lnTo>
                                            </a:path>
                                          </a:pathLst>
                                        </a:custGeom>
                                        <a:noFill/>
                                        <a:ln cap="flat" cmpd="sng" w="9600">
                                          <a:solidFill>
                                            <a:srgbClr val="16355C"/>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wgp>
                  </a:graphicData>
                </a:graphic>
              </wp:inline>
            </w:drawing>
          </mc:Choice>
          <mc:Fallback>
            <w:drawing>
              <wp:inline distB="0" distT="0" distL="0" distR="0">
                <wp:extent cx="2639060" cy="10160"/>
                <wp:effectExtent b="0" l="0" r="0" t="0"/>
                <wp:docPr id="47" name="image4.png"/>
                <a:graphic>
                  <a:graphicData uri="http://schemas.openxmlformats.org/drawingml/2006/picture">
                    <pic:pic>
                      <pic:nvPicPr>
                        <pic:cNvPr id="0" name="image4.png"/>
                        <pic:cNvPicPr preferRelativeResize="0"/>
                      </pic:nvPicPr>
                      <pic:blipFill>
                        <a:blip r:embed="rId47"/>
                        <a:srcRect/>
                        <a:stretch>
                          <a:fillRect/>
                        </a:stretch>
                      </pic:blipFill>
                      <pic:spPr>
                        <a:xfrm>
                          <a:off x="0" y="0"/>
                          <a:ext cx="2639060" cy="10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1D">
      <w:pPr>
        <w:pBdr>
          <w:top w:space="0" w:sz="0" w:val="nil"/>
          <w:left w:space="0" w:sz="0" w:val="nil"/>
          <w:bottom w:space="0" w:sz="0" w:val="nil"/>
          <w:right w:space="0" w:sz="0" w:val="nil"/>
          <w:between w:space="0" w:sz="0" w:val="nil"/>
        </w:pBdr>
        <w:spacing w:line="265" w:lineRule="auto"/>
        <w:rPr>
          <w:rFonts w:ascii="Arial" w:cs="Arial" w:eastAsia="Arial" w:hAnsi="Arial"/>
          <w:color w:val="17365d"/>
        </w:rPr>
      </w:pPr>
      <w:r w:rsidDel="00000000" w:rsidR="00000000" w:rsidRPr="00000000">
        <w:rPr>
          <w:rFonts w:ascii="Arial" w:cs="Arial" w:eastAsia="Arial" w:hAnsi="Arial"/>
          <w:color w:val="17365d"/>
          <w:rtl w:val="0"/>
        </w:rPr>
        <w:t xml:space="preserve">Full Legal Name of Applicant Entity</w:t>
      </w:r>
    </w:p>
    <w:p w:rsidR="00000000" w:rsidDel="00000000" w:rsidP="00000000" w:rsidRDefault="00000000" w:rsidRPr="00000000" w14:paraId="0000051E">
      <w:pPr>
        <w:pBdr>
          <w:top w:space="0" w:sz="0" w:val="nil"/>
          <w:left w:space="0" w:sz="0" w:val="nil"/>
          <w:bottom w:space="0" w:sz="0" w:val="nil"/>
          <w:right w:space="0" w:sz="0" w:val="nil"/>
          <w:between w:space="0" w:sz="0" w:val="nil"/>
        </w:pBdr>
        <w:spacing w:line="26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51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520">
      <w:pPr>
        <w:rPr>
          <w:rFonts w:ascii="Arial" w:cs="Arial" w:eastAsia="Arial" w:hAnsi="Arial"/>
        </w:rPr>
      </w:pPr>
      <w:r w:rsidDel="00000000" w:rsidR="00000000" w:rsidRPr="00000000">
        <w:rPr>
          <w:rFonts w:ascii="Arial" w:cs="Arial" w:eastAsia="Arial" w:hAnsi="Arial"/>
        </w:rPr>
        <mc:AlternateContent>
          <mc:Choice Requires="wpg">
            <w:drawing>
              <wp:inline distB="0" distT="0" distL="0" distR="0">
                <wp:extent cx="2639060" cy="10160"/>
                <wp:effectExtent b="0" l="0" r="0" t="0"/>
                <wp:docPr id="46" name=""/>
                <a:graphic>
                  <a:graphicData uri="http://schemas.microsoft.com/office/word/2010/wordprocessingGroup">
                    <wpg:wgp>
                      <wpg:cNvGrpSpPr/>
                      <wpg:grpSpPr>
                        <a:xfrm>
                          <a:off x="4026450" y="3774900"/>
                          <a:ext cx="2639060" cy="10160"/>
                          <a:chOff x="4026450" y="3774900"/>
                          <a:chExt cx="2639100" cy="10300"/>
                        </a:xfrm>
                      </wpg:grpSpPr>
                      <wpg:grpSp>
                        <wpg:cNvGrpSpPr/>
                        <wpg:grpSpPr>
                          <a:xfrm>
                            <a:off x="4026470" y="3774920"/>
                            <a:ext cx="2639060" cy="10160"/>
                            <a:chOff x="4026450" y="3774900"/>
                            <a:chExt cx="2639100" cy="10400"/>
                          </a:xfrm>
                        </wpg:grpSpPr>
                        <wps:wsp>
                          <wps:cNvSpPr/>
                          <wps:cNvPr id="3" name="Shape 3"/>
                          <wps:spPr>
                            <a:xfrm>
                              <a:off x="4026450" y="3774900"/>
                              <a:ext cx="2639100" cy="1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0625"/>
                            </a:xfrm>
                          </wpg:grpSpPr>
                          <wps:wsp>
                            <wps:cNvSpPr/>
                            <wps:cNvPr id="33" name="Shape 33"/>
                            <wps:spPr>
                              <a:xfrm>
                                <a:off x="4026450" y="3774900"/>
                                <a:ext cx="2639100" cy="10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1225"/>
                              </a:xfrm>
                            </wpg:grpSpPr>
                            <wps:wsp>
                              <wps:cNvSpPr/>
                              <wps:cNvPr id="35" name="Shape 35"/>
                              <wps:spPr>
                                <a:xfrm>
                                  <a:off x="4026450" y="3774900"/>
                                  <a:ext cx="2639100" cy="11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50" y="3774900"/>
                                  <a:chExt cx="2639100" cy="12950"/>
                                </a:xfrm>
                              </wpg:grpSpPr>
                              <wps:wsp>
                                <wps:cNvSpPr/>
                                <wps:cNvPr id="37" name="Shape 37"/>
                                <wps:spPr>
                                  <a:xfrm>
                                    <a:off x="4026450" y="3774900"/>
                                    <a:ext cx="2639100" cy="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9060" cy="10160"/>
                                  </a:xfrm>
                                </wpg:grpSpPr>
                                <wps:wsp>
                                  <wps:cNvSpPr/>
                                  <wps:cNvPr id="39" name="Shape 39"/>
                                  <wps:spPr>
                                    <a:xfrm>
                                      <a:off x="4026470" y="3774920"/>
                                      <a:ext cx="2639050" cy="1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9060" cy="10160"/>
                                      <a:chOff x="4026470" y="3774920"/>
                                      <a:chExt cx="2635250" cy="6350"/>
                                    </a:xfrm>
                                  </wpg:grpSpPr>
                                  <wps:wsp>
                                    <wps:cNvSpPr/>
                                    <wps:cNvPr id="41" name="Shape 41"/>
                                    <wps:spPr>
                                      <a:xfrm>
                                        <a:off x="4026470" y="3774920"/>
                                        <a:ext cx="26352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026470" y="3774920"/>
                                        <a:ext cx="2635250" cy="6350"/>
                                        <a:chOff x="0" y="0"/>
                                        <a:chExt cx="4150" cy="10"/>
                                      </a:xfrm>
                                    </wpg:grpSpPr>
                                    <wps:wsp>
                                      <wps:cNvSpPr/>
                                      <wps:cNvPr id="43" name="Shape 43"/>
                                      <wps:spPr>
                                        <a:xfrm>
                                          <a:off x="0" y="0"/>
                                          <a:ext cx="41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8" y="8"/>
                                          <a:ext cx="4141" cy="2"/>
                                        </a:xfrm>
                                        <a:custGeom>
                                          <a:rect b="b" l="l" r="r" t="t"/>
                                          <a:pathLst>
                                            <a:path extrusionOk="0" h="120000" w="4141">
                                              <a:moveTo>
                                                <a:pt x="0" y="0"/>
                                              </a:moveTo>
                                              <a:lnTo>
                                                <a:pt x="4140" y="0"/>
                                              </a:lnTo>
                                            </a:path>
                                          </a:pathLst>
                                        </a:custGeom>
                                        <a:noFill/>
                                        <a:ln cap="flat" cmpd="sng" w="9600">
                                          <a:solidFill>
                                            <a:srgbClr val="16355C"/>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wgp>
                  </a:graphicData>
                </a:graphic>
              </wp:inline>
            </w:drawing>
          </mc:Choice>
          <mc:Fallback>
            <w:drawing>
              <wp:inline distB="0" distT="0" distL="0" distR="0">
                <wp:extent cx="2639060" cy="10160"/>
                <wp:effectExtent b="0" l="0" r="0" t="0"/>
                <wp:docPr id="46" name="image3.png"/>
                <a:graphic>
                  <a:graphicData uri="http://schemas.openxmlformats.org/drawingml/2006/picture">
                    <pic:pic>
                      <pic:nvPicPr>
                        <pic:cNvPr id="0" name="image3.png"/>
                        <pic:cNvPicPr preferRelativeResize="0"/>
                      </pic:nvPicPr>
                      <pic:blipFill>
                        <a:blip r:embed="rId47"/>
                        <a:srcRect/>
                        <a:stretch>
                          <a:fillRect/>
                        </a:stretch>
                      </pic:blipFill>
                      <pic:spPr>
                        <a:xfrm>
                          <a:off x="0" y="0"/>
                          <a:ext cx="2639060" cy="101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521">
      <w:pPr>
        <w:pBdr>
          <w:top w:space="0" w:sz="0" w:val="nil"/>
          <w:left w:space="0" w:sz="0" w:val="nil"/>
          <w:bottom w:space="0" w:sz="0" w:val="nil"/>
          <w:right w:space="0" w:sz="0" w:val="nil"/>
          <w:between w:space="0" w:sz="0" w:val="nil"/>
        </w:pBdr>
        <w:spacing w:line="265" w:lineRule="auto"/>
        <w:rPr>
          <w:rFonts w:ascii="Arial" w:cs="Arial" w:eastAsia="Arial" w:hAnsi="Arial"/>
          <w:color w:val="000000"/>
        </w:rPr>
      </w:pPr>
      <w:r w:rsidDel="00000000" w:rsidR="00000000" w:rsidRPr="00000000">
        <w:rPr>
          <w:rFonts w:ascii="Arial" w:cs="Arial" w:eastAsia="Arial" w:hAnsi="Arial"/>
          <w:color w:val="17365d"/>
          <w:rtl w:val="0"/>
        </w:rPr>
        <w:t xml:space="preserve">Date</w:t>
      </w:r>
      <w:r w:rsidDel="00000000" w:rsidR="00000000" w:rsidRPr="00000000">
        <w:rPr>
          <w:rtl w:val="0"/>
        </w:rPr>
      </w:r>
    </w:p>
    <w:sectPr>
      <w:footerReference r:id="rId48" w:type="default"/>
      <w:footerReference r:id="rId4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3">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24">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22"/>
        <w:szCs w:val="22"/>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5">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rFonts w:ascii="Arial" w:cs="Arial" w:eastAsia="Arial" w:hAnsi="Arial"/>
        <w:b w:val="1"/>
        <w:color w:val="17365d"/>
        <w:sz w:val="24"/>
        <w:szCs w:val="24"/>
      </w:rPr>
    </w:lvl>
    <w:lvl w:ilvl="1">
      <w:start w:val="1"/>
      <w:numFmt w:val="lowerLetter"/>
      <w:lvlText w:val="%2."/>
      <w:lvlJc w:val="left"/>
      <w:pPr>
        <w:ind w:left="3640" w:hanging="360"/>
      </w:pPr>
      <w:rPr>
        <w:rFonts w:ascii="Arial" w:cs="Arial" w:eastAsia="Arial" w:hAnsi="Arial"/>
        <w:color w:val="17365d"/>
        <w:sz w:val="24"/>
        <w:szCs w:val="24"/>
      </w:rPr>
    </w:lvl>
    <w:lvl w:ilvl="2">
      <w:start w:val="1"/>
      <w:numFmt w:val="bullet"/>
      <w:lvlText w:val="•"/>
      <w:lvlJc w:val="left"/>
      <w:pPr>
        <w:ind w:left="4384" w:hanging="360"/>
      </w:pPr>
      <w:rPr/>
    </w:lvl>
    <w:lvl w:ilvl="3">
      <w:start w:val="1"/>
      <w:numFmt w:val="bullet"/>
      <w:lvlText w:val="•"/>
      <w:lvlJc w:val="left"/>
      <w:pPr>
        <w:ind w:left="5128" w:hanging="360"/>
      </w:pPr>
      <w:rPr/>
    </w:lvl>
    <w:lvl w:ilvl="4">
      <w:start w:val="1"/>
      <w:numFmt w:val="bullet"/>
      <w:lvlText w:val="•"/>
      <w:lvlJc w:val="left"/>
      <w:pPr>
        <w:ind w:left="5873" w:hanging="360"/>
      </w:pPr>
      <w:rPr/>
    </w:lvl>
    <w:lvl w:ilvl="5">
      <w:start w:val="1"/>
      <w:numFmt w:val="bullet"/>
      <w:lvlText w:val="•"/>
      <w:lvlJc w:val="left"/>
      <w:pPr>
        <w:ind w:left="6617" w:hanging="360"/>
      </w:pPr>
      <w:rPr/>
    </w:lvl>
    <w:lvl w:ilvl="6">
      <w:start w:val="1"/>
      <w:numFmt w:val="bullet"/>
      <w:lvlText w:val="•"/>
      <w:lvlJc w:val="left"/>
      <w:pPr>
        <w:ind w:left="7362" w:hanging="360"/>
      </w:pPr>
      <w:rPr/>
    </w:lvl>
    <w:lvl w:ilvl="7">
      <w:start w:val="1"/>
      <w:numFmt w:val="bullet"/>
      <w:lvlText w:val="•"/>
      <w:lvlJc w:val="left"/>
      <w:pPr>
        <w:ind w:left="8106" w:hanging="360"/>
      </w:pPr>
      <w:rPr/>
    </w:lvl>
    <w:lvl w:ilvl="8">
      <w:start w:val="1"/>
      <w:numFmt w:val="bullet"/>
      <w:lvlText w:val="•"/>
      <w:lvlJc w:val="left"/>
      <w:pPr>
        <w:ind w:left="8851" w:hanging="36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upp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720" w:hanging="360"/>
      </w:pPr>
      <w:rPr>
        <w:b w:val="1"/>
        <w:sz w:val="24"/>
        <w:szCs w:val="24"/>
      </w:rPr>
    </w:lvl>
    <w:lvl w:ilvl="1">
      <w:start w:val="1"/>
      <w:numFmt w:val="bullet"/>
      <w:lvlText w:val="•"/>
      <w:lvlJc w:val="left"/>
      <w:pPr>
        <w:ind w:left="1800" w:hanging="72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63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lowerLetter"/>
      <w:lvlText w:val="%1."/>
      <w:lvlJc w:val="left"/>
      <w:pPr>
        <w:ind w:left="63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2620" w:hanging="360"/>
      </w:pPr>
      <w:rPr>
        <w:rFonts w:ascii="Arial" w:cs="Arial" w:eastAsia="Arial" w:hAnsi="Arial"/>
        <w:color w:val="17365d"/>
        <w:sz w:val="24"/>
        <w:szCs w:val="24"/>
      </w:rPr>
    </w:lvl>
    <w:lvl w:ilvl="1">
      <w:start w:val="1"/>
      <w:numFmt w:val="lowerLetter"/>
      <w:lvlText w:val="%2."/>
      <w:lvlJc w:val="left"/>
      <w:pPr>
        <w:ind w:left="3640" w:hanging="360"/>
      </w:pPr>
      <w:rPr>
        <w:rFonts w:ascii="Arial" w:cs="Arial" w:eastAsia="Arial" w:hAnsi="Arial"/>
        <w:color w:val="17365d"/>
        <w:sz w:val="24"/>
        <w:szCs w:val="24"/>
      </w:rPr>
    </w:lvl>
    <w:lvl w:ilvl="2">
      <w:start w:val="1"/>
      <w:numFmt w:val="bullet"/>
      <w:lvlText w:val="•"/>
      <w:lvlJc w:val="left"/>
      <w:pPr>
        <w:ind w:left="4386" w:hanging="360"/>
      </w:pPr>
      <w:rPr/>
    </w:lvl>
    <w:lvl w:ilvl="3">
      <w:start w:val="1"/>
      <w:numFmt w:val="bullet"/>
      <w:lvlText w:val="•"/>
      <w:lvlJc w:val="left"/>
      <w:pPr>
        <w:ind w:left="5133" w:hanging="360"/>
      </w:pPr>
      <w:rPr/>
    </w:lvl>
    <w:lvl w:ilvl="4">
      <w:start w:val="1"/>
      <w:numFmt w:val="bullet"/>
      <w:lvlText w:val="•"/>
      <w:lvlJc w:val="left"/>
      <w:pPr>
        <w:ind w:left="5880" w:hanging="360"/>
      </w:pPr>
      <w:rPr/>
    </w:lvl>
    <w:lvl w:ilvl="5">
      <w:start w:val="1"/>
      <w:numFmt w:val="bullet"/>
      <w:lvlText w:val="•"/>
      <w:lvlJc w:val="left"/>
      <w:pPr>
        <w:ind w:left="6626" w:hanging="360"/>
      </w:pPr>
      <w:rPr/>
    </w:lvl>
    <w:lvl w:ilvl="6">
      <w:start w:val="1"/>
      <w:numFmt w:val="bullet"/>
      <w:lvlText w:val="•"/>
      <w:lvlJc w:val="left"/>
      <w:pPr>
        <w:ind w:left="7373" w:hanging="360"/>
      </w:pPr>
      <w:rPr/>
    </w:lvl>
    <w:lvl w:ilvl="7">
      <w:start w:val="1"/>
      <w:numFmt w:val="bullet"/>
      <w:lvlText w:val="•"/>
      <w:lvlJc w:val="left"/>
      <w:pPr>
        <w:ind w:left="8120" w:hanging="360"/>
      </w:pPr>
      <w:rPr/>
    </w:lvl>
    <w:lvl w:ilvl="8">
      <w:start w:val="1"/>
      <w:numFmt w:val="bullet"/>
      <w:lvlText w:val="•"/>
      <w:lvlJc w:val="left"/>
      <w:pPr>
        <w:ind w:left="8866" w:hanging="36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630" w:hanging="360"/>
      </w:pPr>
      <w:rPr>
        <w:color w:val="17365d"/>
        <w:sz w:val="24"/>
        <w:szCs w:val="24"/>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66" w:lineRule="auto"/>
      <w:ind w:left="1600"/>
    </w:pPr>
    <w:rPr>
      <w:rFonts w:ascii="Arial" w:cs="Arial" w:eastAsia="Arial" w:hAnsi="Arial"/>
      <w:b w:val="1"/>
      <w:sz w:val="27"/>
      <w:szCs w:val="27"/>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31161"/>
  </w:style>
  <w:style w:type="paragraph" w:styleId="Heading1">
    <w:name w:val="heading 1"/>
    <w:basedOn w:val="Normal"/>
    <w:link w:val="Heading1Char"/>
    <w:uiPriority w:val="9"/>
    <w:qFormat w:val="1"/>
    <w:rsid w:val="005707F1"/>
    <w:pPr>
      <w:spacing w:before="66"/>
      <w:ind w:left="1600"/>
      <w:outlineLvl w:val="0"/>
    </w:pPr>
    <w:rPr>
      <w:rFonts w:ascii="Arial" w:eastAsia="Arial" w:hAnsi="Arial"/>
      <w:b w:val="1"/>
      <w:bCs w:val="1"/>
      <w:sz w:val="27"/>
      <w:szCs w:val="27"/>
    </w:rPr>
  </w:style>
  <w:style w:type="paragraph" w:styleId="Heading2">
    <w:name w:val="heading 2"/>
    <w:basedOn w:val="Normal"/>
    <w:next w:val="Normal"/>
    <w:link w:val="Heading2Char"/>
    <w:uiPriority w:val="9"/>
    <w:unhideWhenUsed w:val="1"/>
    <w:qFormat w:val="1"/>
    <w:rsid w:val="003146D7"/>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1"/>
    <w:rsid w:val="005707F1"/>
    <w:rPr>
      <w:rFonts w:ascii="Arial" w:eastAsia="Arial" w:hAnsi="Arial"/>
      <w:b w:val="1"/>
      <w:bCs w:val="1"/>
      <w:sz w:val="27"/>
      <w:szCs w:val="27"/>
      <w:lang w:eastAsia="en-US"/>
    </w:rPr>
  </w:style>
  <w:style w:type="paragraph" w:styleId="BodyText">
    <w:name w:val="Body Text"/>
    <w:basedOn w:val="Normal"/>
    <w:link w:val="BodyTextChar"/>
    <w:uiPriority w:val="1"/>
    <w:qFormat w:val="1"/>
    <w:rsid w:val="005707F1"/>
    <w:pPr>
      <w:ind w:left="2620" w:hanging="360"/>
    </w:pPr>
    <w:rPr>
      <w:rFonts w:ascii="Arial" w:eastAsia="Arial" w:hAnsi="Arial"/>
    </w:rPr>
  </w:style>
  <w:style w:type="character" w:styleId="BodyTextChar" w:customStyle="1">
    <w:name w:val="Body Text Char"/>
    <w:basedOn w:val="DefaultParagraphFont"/>
    <w:link w:val="BodyText"/>
    <w:uiPriority w:val="1"/>
    <w:rsid w:val="005707F1"/>
    <w:rPr>
      <w:rFonts w:ascii="Arial" w:eastAsia="Arial" w:hAnsi="Arial"/>
      <w:sz w:val="24"/>
      <w:szCs w:val="24"/>
      <w:lang w:eastAsia="en-US"/>
    </w:rPr>
  </w:style>
  <w:style w:type="table" w:styleId="TableGrid">
    <w:name w:val="Table Grid"/>
    <w:basedOn w:val="TableNormal"/>
    <w:uiPriority w:val="39"/>
    <w:rsid w:val="005707F1"/>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5707F1"/>
    <w:rPr>
      <w:sz w:val="16"/>
      <w:szCs w:val="16"/>
    </w:rPr>
  </w:style>
  <w:style w:type="paragraph" w:styleId="CommentText">
    <w:name w:val="annotation text"/>
    <w:basedOn w:val="Normal"/>
    <w:link w:val="CommentTextChar"/>
    <w:uiPriority w:val="99"/>
    <w:semiHidden w:val="1"/>
    <w:unhideWhenUsed w:val="1"/>
    <w:rsid w:val="005707F1"/>
    <w:rPr>
      <w:sz w:val="20"/>
      <w:szCs w:val="20"/>
    </w:rPr>
  </w:style>
  <w:style w:type="character" w:styleId="CommentTextChar" w:customStyle="1">
    <w:name w:val="Comment Text Char"/>
    <w:basedOn w:val="DefaultParagraphFont"/>
    <w:link w:val="CommentText"/>
    <w:uiPriority w:val="99"/>
    <w:semiHidden w:val="1"/>
    <w:rsid w:val="005707F1"/>
    <w:rPr>
      <w:sz w:val="20"/>
      <w:szCs w:val="20"/>
      <w:lang w:eastAsia="en-US"/>
    </w:rPr>
  </w:style>
  <w:style w:type="paragraph" w:styleId="BalloonText">
    <w:name w:val="Balloon Text"/>
    <w:basedOn w:val="Normal"/>
    <w:link w:val="BalloonTextChar"/>
    <w:uiPriority w:val="99"/>
    <w:semiHidden w:val="1"/>
    <w:unhideWhenUsed w:val="1"/>
    <w:rsid w:val="005707F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707F1"/>
    <w:rPr>
      <w:rFonts w:ascii="Segoe UI" w:cs="Segoe UI" w:hAnsi="Segoe UI"/>
      <w:sz w:val="18"/>
      <w:szCs w:val="18"/>
      <w:lang w:eastAsia="en-US"/>
    </w:rPr>
  </w:style>
  <w:style w:type="character" w:styleId="PlaceholderText">
    <w:name w:val="Placeholder Text"/>
    <w:basedOn w:val="DefaultParagraphFont"/>
    <w:uiPriority w:val="99"/>
    <w:semiHidden w:val="1"/>
    <w:rsid w:val="005707F1"/>
    <w:rPr>
      <w:color w:val="808080"/>
    </w:rPr>
  </w:style>
  <w:style w:type="paragraph" w:styleId="Revision">
    <w:name w:val="Revision"/>
    <w:hidden w:val="1"/>
    <w:uiPriority w:val="99"/>
    <w:semiHidden w:val="1"/>
    <w:rsid w:val="002F131A"/>
  </w:style>
  <w:style w:type="paragraph" w:styleId="CommentSubject">
    <w:name w:val="annotation subject"/>
    <w:basedOn w:val="CommentText"/>
    <w:next w:val="CommentText"/>
    <w:link w:val="CommentSubjectChar"/>
    <w:uiPriority w:val="99"/>
    <w:semiHidden w:val="1"/>
    <w:unhideWhenUsed w:val="1"/>
    <w:rsid w:val="00397D62"/>
    <w:rPr>
      <w:b w:val="1"/>
      <w:bCs w:val="1"/>
    </w:rPr>
  </w:style>
  <w:style w:type="character" w:styleId="CommentSubjectChar" w:customStyle="1">
    <w:name w:val="Comment Subject Char"/>
    <w:basedOn w:val="CommentTextChar"/>
    <w:link w:val="CommentSubject"/>
    <w:uiPriority w:val="99"/>
    <w:semiHidden w:val="1"/>
    <w:rsid w:val="00397D62"/>
    <w:rPr>
      <w:b w:val="1"/>
      <w:bCs w:val="1"/>
      <w:sz w:val="20"/>
      <w:szCs w:val="20"/>
      <w:lang w:eastAsia="en-US"/>
    </w:rPr>
  </w:style>
  <w:style w:type="paragraph" w:styleId="ListParagraph">
    <w:name w:val="List Paragraph"/>
    <w:basedOn w:val="Normal"/>
    <w:uiPriority w:val="34"/>
    <w:qFormat w:val="1"/>
    <w:rsid w:val="00397D62"/>
    <w:pPr>
      <w:ind w:left="720"/>
      <w:contextualSpacing w:val="1"/>
    </w:pPr>
  </w:style>
  <w:style w:type="table" w:styleId="TableGrid1" w:customStyle="1">
    <w:name w:val="Table Grid1"/>
    <w:basedOn w:val="TableNormal"/>
    <w:next w:val="TableGrid"/>
    <w:uiPriority w:val="39"/>
    <w:rsid w:val="009A71C4"/>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E35A79"/>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1"/>
    <w:rsid w:val="003146D7"/>
    <w:rPr>
      <w:rFonts w:asciiTheme="majorHAnsi" w:cstheme="majorBidi" w:eastAsiaTheme="majorEastAsia" w:hAnsiTheme="majorHAnsi"/>
      <w:color w:val="2e74b5" w:themeColor="accent1" w:themeShade="0000BF"/>
      <w:sz w:val="26"/>
      <w:szCs w:val="26"/>
      <w:lang w:eastAsia="en-US"/>
    </w:rPr>
  </w:style>
  <w:style w:type="character" w:styleId="IntenseReference">
    <w:name w:val="Intense Reference"/>
    <w:basedOn w:val="DefaultParagraphFont"/>
    <w:uiPriority w:val="32"/>
    <w:qFormat w:val="1"/>
    <w:rsid w:val="003146D7"/>
    <w:rPr>
      <w:b w:val="1"/>
      <w:bCs w:val="1"/>
      <w:smallCaps w:val="1"/>
      <w:color w:val="5b9bd5" w:themeColor="accent1"/>
      <w:spacing w:val="5"/>
    </w:rPr>
  </w:style>
  <w:style w:type="character" w:styleId="Hyperlink">
    <w:name w:val="Hyperlink"/>
    <w:basedOn w:val="DefaultParagraphFont"/>
    <w:uiPriority w:val="99"/>
    <w:unhideWhenUsed w:val="1"/>
    <w:rsid w:val="00C67390"/>
    <w:rPr>
      <w:color w:val="0563c1" w:themeColor="hyperlink"/>
      <w:u w:val="single"/>
    </w:rPr>
  </w:style>
  <w:style w:type="table" w:styleId="TableGrid3" w:customStyle="1">
    <w:name w:val="Table Grid3"/>
    <w:basedOn w:val="TableNormal"/>
    <w:next w:val="TableGrid"/>
    <w:uiPriority w:val="39"/>
    <w:rsid w:val="00314889"/>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unhideWhenUsed w:val="1"/>
    <w:rsid w:val="00B15DE0"/>
    <w:rPr>
      <w:color w:val="0070c0"/>
      <w:u w:val="single"/>
    </w:rPr>
  </w:style>
  <w:style w:type="paragraph" w:styleId="NormalWeb">
    <w:name w:val="Normal (Web)"/>
    <w:basedOn w:val="Normal"/>
    <w:uiPriority w:val="99"/>
    <w:unhideWhenUsed w:val="1"/>
    <w:rsid w:val="00BC7093"/>
    <w:pPr>
      <w:spacing w:after="100" w:afterAutospacing="1" w:before="100" w:beforeAutospacing="1"/>
    </w:pPr>
  </w:style>
  <w:style w:type="paragraph" w:styleId="TableParagraph" w:customStyle="1">
    <w:name w:val="Table Paragraph"/>
    <w:basedOn w:val="Normal"/>
    <w:uiPriority w:val="1"/>
    <w:qFormat w:val="1"/>
    <w:rsid w:val="00BC7093"/>
  </w:style>
  <w:style w:type="paragraph" w:styleId="Caption">
    <w:name w:val="caption"/>
    <w:basedOn w:val="Normal"/>
    <w:next w:val="Normal"/>
    <w:uiPriority w:val="35"/>
    <w:unhideWhenUsed w:val="1"/>
    <w:qFormat w:val="1"/>
    <w:rsid w:val="00BC7093"/>
    <w:pPr>
      <w:spacing w:after="200"/>
    </w:pPr>
    <w:rPr>
      <w:i w:val="1"/>
      <w:iCs w:val="1"/>
      <w:color w:val="44546a" w:themeColor="text2"/>
      <w:sz w:val="18"/>
      <w:szCs w:val="18"/>
    </w:rPr>
  </w:style>
  <w:style w:type="paragraph" w:styleId="p1" w:customStyle="1">
    <w:name w:val="p1"/>
    <w:basedOn w:val="Normal"/>
    <w:rsid w:val="00637A27"/>
    <w:rPr>
      <w:rFonts w:ascii="Helvetica" w:hAnsi="Helvetica"/>
      <w:color w:val="1d4770"/>
      <w:sz w:val="15"/>
      <w:szCs w:val="15"/>
    </w:rPr>
  </w:style>
  <w:style w:type="character" w:styleId="s1" w:customStyle="1">
    <w:name w:val="s1"/>
    <w:basedOn w:val="DefaultParagraphFont"/>
    <w:rsid w:val="00637A27"/>
  </w:style>
  <w:style w:type="character" w:styleId="apple-converted-space" w:customStyle="1">
    <w:name w:val="apple-converted-space"/>
    <w:basedOn w:val="DefaultParagraphFont"/>
    <w:rsid w:val="00637A27"/>
  </w:style>
  <w:style w:type="paragraph" w:styleId="NoSpacing">
    <w:name w:val="No Spacing"/>
    <w:uiPriority w:val="1"/>
    <w:qFormat w:val="1"/>
    <w:rsid w:val="002269F2"/>
    <w:pPr>
      <w:widowControl w:val="0"/>
    </w:pPr>
  </w:style>
  <w:style w:type="character" w:styleId="UnresolvedMention">
    <w:name w:val="Unresolved Mention"/>
    <w:basedOn w:val="DefaultParagraphFont"/>
    <w:uiPriority w:val="99"/>
    <w:semiHidden w:val="1"/>
    <w:unhideWhenUsed w:val="1"/>
    <w:rsid w:val="00E23FCC"/>
    <w:rPr>
      <w:color w:val="605e5c"/>
      <w:shd w:color="auto" w:fill="e1dfdd" w:val="clear"/>
    </w:rPr>
  </w:style>
  <w:style w:type="paragraph" w:styleId="Footer">
    <w:name w:val="footer"/>
    <w:basedOn w:val="Normal"/>
    <w:link w:val="FooterChar"/>
    <w:uiPriority w:val="99"/>
    <w:unhideWhenUsed w:val="1"/>
    <w:rsid w:val="00375698"/>
    <w:pPr>
      <w:tabs>
        <w:tab w:val="center" w:pos="4680"/>
        <w:tab w:val="right" w:pos="9360"/>
      </w:tabs>
    </w:pPr>
  </w:style>
  <w:style w:type="character" w:styleId="FooterChar" w:customStyle="1">
    <w:name w:val="Footer Char"/>
    <w:basedOn w:val="DefaultParagraphFont"/>
    <w:link w:val="Footer"/>
    <w:uiPriority w:val="99"/>
    <w:rsid w:val="00375698"/>
    <w:rPr>
      <w:rFonts w:ascii="Times New Roman" w:cs="Times New Roman" w:eastAsia="Times New Roman" w:hAnsi="Times New Roman"/>
      <w:sz w:val="24"/>
      <w:szCs w:val="24"/>
      <w:lang w:eastAsia="en-US"/>
    </w:rPr>
  </w:style>
  <w:style w:type="character" w:styleId="PageNumber">
    <w:name w:val="page number"/>
    <w:basedOn w:val="DefaultParagraphFont"/>
    <w:uiPriority w:val="99"/>
    <w:semiHidden w:val="1"/>
    <w:unhideWhenUsed w:val="1"/>
    <w:rsid w:val="00375698"/>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pPr>
    <w:tblPr>
      <w:tblStyleRowBandSize w:val="1"/>
      <w:tblStyleColBandSize w:val="1"/>
    </w:tblPr>
  </w:style>
  <w:style w:type="table" w:styleId="a0" w:customStyle="1">
    <w:basedOn w:val="TableNormal"/>
    <w:pPr>
      <w:widowControl w:val="0"/>
    </w:pPr>
    <w:tblPr>
      <w:tblStyleRowBandSize w:val="1"/>
      <w:tblStyleColBandSize w:val="1"/>
    </w:tblPr>
  </w:style>
  <w:style w:type="table" w:styleId="a1" w:customStyle="1">
    <w:basedOn w:val="TableNormal"/>
    <w:pPr>
      <w:widowControl w:val="0"/>
    </w:pPr>
    <w:tblPr>
      <w:tblStyleRowBandSize w:val="1"/>
      <w:tblStyleColBandSize w:val="1"/>
    </w:tblPr>
  </w:style>
  <w:style w:type="table" w:styleId="a2" w:customStyle="1">
    <w:basedOn w:val="TableNormal"/>
    <w:pPr>
      <w:widowControl w:val="0"/>
    </w:pPr>
    <w:tblPr>
      <w:tblStyleRowBandSize w:val="1"/>
      <w:tblStyleColBandSize w:val="1"/>
    </w:tblPr>
  </w:style>
  <w:style w:type="table" w:styleId="a3" w:customStyle="1">
    <w:basedOn w:val="TableNormal"/>
    <w:pPr>
      <w:widowControl w:val="0"/>
    </w:pPr>
    <w:tblPr>
      <w:tblStyleRowBandSize w:val="1"/>
      <w:tblStyleColBandSize w:val="1"/>
    </w:tblPr>
  </w:style>
  <w:style w:type="table" w:styleId="a4" w:customStyle="1">
    <w:basedOn w:val="TableNormal"/>
    <w:pPr>
      <w:widowControl w:val="0"/>
    </w:pPr>
    <w:tblPr>
      <w:tblStyleRowBandSize w:val="1"/>
      <w:tblStyleColBandSize w:val="1"/>
    </w:tblPr>
  </w:style>
  <w:style w:type="table" w:styleId="a5" w:customStyle="1">
    <w:basedOn w:val="TableNormal"/>
    <w:pPr>
      <w:widowControl w:val="0"/>
    </w:pPr>
    <w:tblPr>
      <w:tblStyleRowBandSize w:val="1"/>
      <w:tblStyleColBandSize w:val="1"/>
    </w:tblPr>
  </w:style>
  <w:style w:type="table" w:styleId="a6" w:customStyle="1">
    <w:basedOn w:val="TableNormal"/>
    <w:pPr>
      <w:widowControl w:val="0"/>
    </w:pPr>
    <w:tblPr>
      <w:tblStyleRowBandSize w:val="1"/>
      <w:tblStyleColBandSize w:val="1"/>
    </w:tblPr>
  </w:style>
  <w:style w:type="table" w:styleId="a7" w:customStyle="1">
    <w:basedOn w:val="TableNormal"/>
    <w:pPr>
      <w:widowControl w:val="0"/>
    </w:pPr>
    <w:tblPr>
      <w:tblStyleRowBandSize w:val="1"/>
      <w:tblStyleColBandSize w:val="1"/>
    </w:tblPr>
  </w:style>
  <w:style w:type="table" w:styleId="a8" w:customStyle="1">
    <w:basedOn w:val="TableNormal"/>
    <w:pPr>
      <w:widowControl w:val="0"/>
    </w:pPr>
    <w:tblPr>
      <w:tblStyleRowBandSize w:val="1"/>
      <w:tblStyleColBandSize w:val="1"/>
    </w:tblPr>
  </w:style>
  <w:style w:type="table" w:styleId="a9" w:customStyle="1">
    <w:basedOn w:val="TableNormal"/>
    <w:pPr>
      <w:widowControl w:val="0"/>
    </w:pPr>
    <w:tblPr>
      <w:tblStyleRowBandSize w:val="1"/>
      <w:tblStyleColBandSize w:val="1"/>
    </w:tblPr>
  </w:style>
  <w:style w:type="table" w:styleId="aa" w:customStyle="1">
    <w:basedOn w:val="TableNormal"/>
    <w:pPr>
      <w:widowControl w:val="0"/>
    </w:pPr>
    <w:tblPr>
      <w:tblStyleRowBandSize w:val="1"/>
      <w:tblStyleColBandSize w:val="1"/>
    </w:tblPr>
  </w:style>
  <w:style w:type="table" w:styleId="ab" w:customStyle="1">
    <w:basedOn w:val="TableNormal"/>
    <w:pPr>
      <w:widowControl w:val="0"/>
    </w:pPr>
    <w:tblPr>
      <w:tblStyleRowBandSize w:val="1"/>
      <w:tblStyleColBandSize w:val="1"/>
    </w:tblPr>
  </w:style>
  <w:style w:type="table" w:styleId="ac" w:customStyle="1">
    <w:basedOn w:val="TableNormal"/>
    <w:pPr>
      <w:widowControl w:val="0"/>
    </w:pPr>
    <w:tblPr>
      <w:tblStyleRowBandSize w:val="1"/>
      <w:tblStyleColBandSize w:val="1"/>
    </w:tblPr>
  </w:style>
  <w:style w:type="table" w:styleId="ad" w:customStyle="1">
    <w:basedOn w:val="TableNormal"/>
    <w:pPr>
      <w:widowControl w:val="0"/>
    </w:pPr>
    <w:tblPr>
      <w:tblStyleRowBandSize w:val="1"/>
      <w:tblStyleColBandSize w:val="1"/>
    </w:tblPr>
  </w:style>
  <w:style w:type="table" w:styleId="ae" w:customStyle="1">
    <w:basedOn w:val="TableNormal"/>
    <w:pPr>
      <w:widowControl w:val="0"/>
    </w:pPr>
    <w:tblPr>
      <w:tblStyleRowBandSize w:val="1"/>
      <w:tblStyleColBandSize w:val="1"/>
    </w:tblPr>
  </w:style>
  <w:style w:type="table" w:styleId="af" w:customStyle="1">
    <w:basedOn w:val="TableNormal"/>
    <w:pPr>
      <w:widowControl w:val="0"/>
    </w:pPr>
    <w:tblPr>
      <w:tblStyleRowBandSize w:val="1"/>
      <w:tblStyleColBandSize w:val="1"/>
    </w:tblPr>
  </w:style>
  <w:style w:type="table" w:styleId="af0" w:customStyle="1">
    <w:basedOn w:val="TableNormal"/>
    <w:pPr>
      <w:widowControl w:val="0"/>
    </w:pPr>
    <w:tblPr>
      <w:tblStyleRowBandSize w:val="1"/>
      <w:tblStyleColBandSize w:val="1"/>
    </w:tblPr>
  </w:style>
  <w:style w:type="table" w:styleId="af1" w:customStyle="1">
    <w:basedOn w:val="TableNormal"/>
    <w:pPr>
      <w:widowControl w:val="0"/>
    </w:pPr>
    <w:tblPr>
      <w:tblStyleRowBandSize w:val="1"/>
      <w:tblStyleColBandSize w:val="1"/>
    </w:tblPr>
  </w:style>
  <w:style w:type="table" w:styleId="af2" w:customStyle="1">
    <w:basedOn w:val="TableNormal"/>
    <w:pPr>
      <w:widowControl w:val="0"/>
    </w:pPr>
    <w:tblPr>
      <w:tblStyleRowBandSize w:val="1"/>
      <w:tblStyleColBandSize w:val="1"/>
    </w:tblPr>
  </w:style>
  <w:style w:type="table" w:styleId="af3" w:customStyle="1">
    <w:basedOn w:val="TableNormal"/>
    <w:pPr>
      <w:widowControl w:val="0"/>
    </w:pPr>
    <w:tblPr>
      <w:tblStyleRowBandSize w:val="1"/>
      <w:tblStyleColBandSize w:val="1"/>
    </w:tblPr>
  </w:style>
  <w:style w:type="table" w:styleId="af4" w:customStyle="1">
    <w:basedOn w:val="TableNormal"/>
    <w:pPr>
      <w:widowControl w:val="0"/>
    </w:pPr>
    <w:tblPr>
      <w:tblStyleRowBandSize w:val="1"/>
      <w:tblStyleColBandSize w:val="1"/>
    </w:tblPr>
  </w:style>
  <w:style w:type="table" w:styleId="af5" w:customStyle="1">
    <w:basedOn w:val="TableNormal"/>
    <w:pPr>
      <w:widowControl w:val="0"/>
    </w:pPr>
    <w:tblPr>
      <w:tblStyleRowBandSize w:val="1"/>
      <w:tblStyleColBandSize w:val="1"/>
    </w:tblPr>
  </w:style>
  <w:style w:type="table" w:styleId="af6" w:customStyle="1">
    <w:basedOn w:val="TableNormal"/>
    <w:pPr>
      <w:widowControl w:val="0"/>
    </w:pPr>
    <w:tblPr>
      <w:tblStyleRowBandSize w:val="1"/>
      <w:tblStyleColBandSize w:val="1"/>
    </w:tblPr>
  </w:style>
  <w:style w:type="table" w:styleId="af7" w:customStyle="1">
    <w:basedOn w:val="TableNormal"/>
    <w:pPr>
      <w:widowControl w:val="0"/>
    </w:pPr>
    <w:tblPr>
      <w:tblStyleRowBandSize w:val="1"/>
      <w:tblStyleColBandSize w:val="1"/>
    </w:tblPr>
  </w:style>
  <w:style w:type="table" w:styleId="af8" w:customStyle="1">
    <w:basedOn w:val="TableNormal"/>
    <w:pPr>
      <w:widowControl w:val="0"/>
    </w:pPr>
    <w:tblPr>
      <w:tblStyleRowBandSize w:val="1"/>
      <w:tblStyleColBandSize w:val="1"/>
    </w:tblPr>
  </w:style>
  <w:style w:type="table" w:styleId="af9" w:customStyle="1">
    <w:basedOn w:val="TableNormal"/>
    <w:pPr>
      <w:widowControl w:val="0"/>
    </w:pPr>
    <w:tblPr>
      <w:tblStyleRowBandSize w:val="1"/>
      <w:tblStyleColBandSize w:val="1"/>
    </w:tblPr>
  </w:style>
  <w:style w:type="table" w:styleId="afa" w:customStyle="1">
    <w:basedOn w:val="TableNormal"/>
    <w:pPr>
      <w:widowControl w:val="0"/>
    </w:pPr>
    <w:tblPr>
      <w:tblStyleRowBandSize w:val="1"/>
      <w:tblStyleColBandSize w:val="1"/>
    </w:tblPr>
  </w:style>
  <w:style w:type="table" w:styleId="afb" w:customStyle="1">
    <w:basedOn w:val="TableNormal"/>
    <w:pPr>
      <w:widowControl w:val="0"/>
    </w:pPr>
    <w:tblPr>
      <w:tblStyleRowBandSize w:val="1"/>
      <w:tblStyleColBandSize w:val="1"/>
    </w:tblPr>
  </w:style>
  <w:style w:type="table" w:styleId="afc" w:customStyle="1">
    <w:basedOn w:val="TableNormal"/>
    <w:pPr>
      <w:widowControl w:val="0"/>
    </w:pPr>
    <w:tblPr>
      <w:tblStyleRowBandSize w:val="1"/>
      <w:tblStyleColBandSize w:val="1"/>
    </w:tblPr>
  </w:style>
  <w:style w:type="table" w:styleId="afd" w:customStyle="1">
    <w:basedOn w:val="TableNormal"/>
    <w:pPr>
      <w:widowControl w:val="0"/>
    </w:pPr>
    <w:tblPr>
      <w:tblStyleRowBandSize w:val="1"/>
      <w:tblStyleColBandSize w:val="1"/>
    </w:tblPr>
  </w:style>
  <w:style w:type="table" w:styleId="afe" w:customStyle="1">
    <w:basedOn w:val="TableNormal"/>
    <w:pPr>
      <w:widowControl w:val="0"/>
    </w:pPr>
    <w:tblPr>
      <w:tblStyleRowBandSize w:val="1"/>
      <w:tblStyleColBandSize w:val="1"/>
    </w:tblPr>
  </w:style>
  <w:style w:type="table" w:styleId="aff" w:customStyle="1">
    <w:basedOn w:val="TableNormal"/>
    <w:pPr>
      <w:widowControl w:val="0"/>
    </w:pPr>
    <w:tblPr>
      <w:tblStyleRowBandSize w:val="1"/>
      <w:tblStyleColBandSize w:val="1"/>
    </w:tblPr>
  </w:style>
  <w:style w:type="table" w:styleId="aff0" w:customStyle="1">
    <w:basedOn w:val="TableNormal"/>
    <w:pPr>
      <w:widowControl w:val="0"/>
    </w:pPr>
    <w:tblPr>
      <w:tblStyleRowBandSize w:val="1"/>
      <w:tblStyleColBandSize w:val="1"/>
    </w:tblPr>
  </w:style>
  <w:style w:type="table" w:styleId="aff1" w:customStyle="1">
    <w:basedOn w:val="TableNormal"/>
    <w:pPr>
      <w:widowControl w:val="0"/>
    </w:pPr>
    <w:tblPr>
      <w:tblStyleRowBandSize w:val="1"/>
      <w:tblStyleColBandSize w:val="1"/>
    </w:tblPr>
  </w:style>
  <w:style w:type="table" w:styleId="aff2" w:customStyle="1">
    <w:basedOn w:val="TableNormal"/>
    <w:pPr>
      <w:widowControl w:val="0"/>
    </w:pPr>
    <w:tblPr>
      <w:tblStyleRowBandSize w:val="1"/>
      <w:tblStyleColBandSize w:val="1"/>
    </w:tblPr>
  </w:style>
  <w:style w:type="table" w:styleId="aff3" w:customStyle="1">
    <w:basedOn w:val="TableNormal"/>
    <w:pPr>
      <w:widowControl w:val="0"/>
    </w:pPr>
    <w:tblPr>
      <w:tblStyleRowBandSize w:val="1"/>
      <w:tblStyleColBandSize w:val="1"/>
    </w:tblPr>
  </w:style>
  <w:style w:type="table" w:styleId="aff4" w:customStyle="1">
    <w:basedOn w:val="TableNormal"/>
    <w:pPr>
      <w:widowControl w:val="0"/>
    </w:pPr>
    <w:tblPr>
      <w:tblStyleRowBandSize w:val="1"/>
      <w:tblStyleColBandSize w:val="1"/>
    </w:tblPr>
  </w:style>
  <w:style w:type="table" w:styleId="aff5" w:customStyle="1">
    <w:basedOn w:val="TableNormal"/>
    <w:pPr>
      <w:widowControl w:val="0"/>
    </w:pPr>
    <w:tblPr>
      <w:tblStyleRowBandSize w:val="1"/>
      <w:tblStyleColBandSize w:val="1"/>
    </w:tblPr>
  </w:style>
  <w:style w:type="table" w:styleId="aff6" w:customStyle="1">
    <w:basedOn w:val="TableNormal"/>
    <w:pPr>
      <w:widowControl w:val="0"/>
    </w:pPr>
    <w:tblPr>
      <w:tblStyleRowBandSize w:val="1"/>
      <w:tblStyleColBandSize w:val="1"/>
    </w:tblPr>
  </w:style>
  <w:style w:type="table" w:styleId="aff7" w:customStyle="1">
    <w:basedOn w:val="TableNormal"/>
    <w:pPr>
      <w:widowControl w:val="0"/>
    </w:pPr>
    <w:tblPr>
      <w:tblStyleRowBandSize w:val="1"/>
      <w:tblStyleColBandSize w:val="1"/>
    </w:tblPr>
  </w:style>
  <w:style w:type="table" w:styleId="aff8" w:customStyle="1">
    <w:basedOn w:val="TableNormal"/>
    <w:pPr>
      <w:widowControl w:val="0"/>
    </w:pPr>
    <w:tblPr>
      <w:tblStyleRowBandSize w:val="1"/>
      <w:tblStyleColBandSize w:val="1"/>
    </w:tblPr>
  </w:style>
  <w:style w:type="table" w:styleId="aff9" w:customStyle="1">
    <w:basedOn w:val="TableNormal"/>
    <w:pPr>
      <w:widowControl w:val="0"/>
    </w:pPr>
    <w:tblPr>
      <w:tblStyleRowBandSize w:val="1"/>
      <w:tblStyleColBandSize w:val="1"/>
    </w:tblPr>
  </w:style>
  <w:style w:type="table" w:styleId="affa" w:customStyle="1">
    <w:basedOn w:val="TableNormal"/>
    <w:pPr>
      <w:widowControl w:val="0"/>
    </w:pPr>
    <w:tblPr>
      <w:tblStyleRowBandSize w:val="1"/>
      <w:tblStyleColBandSize w:val="1"/>
    </w:tblPr>
  </w:style>
  <w:style w:type="table" w:styleId="affb" w:customStyle="1">
    <w:basedOn w:val="TableNormal"/>
    <w:pPr>
      <w:widowControl w:val="0"/>
    </w:pPr>
    <w:tblPr>
      <w:tblStyleRowBandSize w:val="1"/>
      <w:tblStyleColBandSize w:val="1"/>
    </w:tblPr>
  </w:style>
  <w:style w:type="table" w:styleId="affc" w:customStyle="1">
    <w:basedOn w:val="TableNormal"/>
    <w:pPr>
      <w:widowControl w:val="0"/>
    </w:pPr>
    <w:tblPr>
      <w:tblStyleRowBandSize w:val="1"/>
      <w:tblStyleColBandSize w:val="1"/>
    </w:tblPr>
  </w:style>
  <w:style w:type="table" w:styleId="affd" w:customStyle="1">
    <w:basedOn w:val="TableNormal"/>
    <w:pPr>
      <w:widowControl w:val="0"/>
    </w:pPr>
    <w:tblPr>
      <w:tblStyleRowBandSize w:val="1"/>
      <w:tblStyleColBandSize w:val="1"/>
    </w:tblPr>
  </w:style>
  <w:style w:type="table" w:styleId="affe" w:customStyle="1">
    <w:basedOn w:val="TableNormal"/>
    <w:pPr>
      <w:widowControl w:val="0"/>
    </w:pPr>
    <w:tblPr>
      <w:tblStyleRowBandSize w:val="1"/>
      <w:tblStyleColBandSize w:val="1"/>
    </w:tblPr>
  </w:style>
  <w:style w:type="table" w:styleId="afff" w:customStyle="1">
    <w:basedOn w:val="TableNormal"/>
    <w:pPr>
      <w:widowControl w:val="0"/>
    </w:pPr>
    <w:tblPr>
      <w:tblStyleRowBandSize w:val="1"/>
      <w:tblStyleColBandSize w:val="1"/>
    </w:tblPr>
  </w:style>
  <w:style w:type="table" w:styleId="afff0" w:customStyle="1">
    <w:basedOn w:val="TableNormal"/>
    <w:pPr>
      <w:widowControl w:val="0"/>
    </w:pPr>
    <w:tblPr>
      <w:tblStyleRowBandSize w:val="1"/>
      <w:tblStyleColBandSize w:val="1"/>
    </w:tblPr>
  </w:style>
  <w:style w:type="table" w:styleId="afff1" w:customStyle="1">
    <w:basedOn w:val="TableNormal"/>
    <w:pPr>
      <w:widowControl w:val="0"/>
    </w:pPr>
    <w:tblPr>
      <w:tblStyleRowBandSize w:val="1"/>
      <w:tblStyleColBandSize w:val="1"/>
    </w:tblPr>
  </w:style>
  <w:style w:type="table" w:styleId="afff2" w:customStyle="1">
    <w:basedOn w:val="TableNormal"/>
    <w:pPr>
      <w:widowControl w:val="0"/>
    </w:pPr>
    <w:tblPr>
      <w:tblStyleRowBandSize w:val="1"/>
      <w:tblStyleColBandSize w:val="1"/>
    </w:tblPr>
  </w:style>
  <w:style w:type="table" w:styleId="afff3" w:customStyle="1">
    <w:basedOn w:val="TableNormal"/>
    <w:pPr>
      <w:widowControl w:val="0"/>
    </w:pPr>
    <w:tblPr>
      <w:tblStyleRowBandSize w:val="1"/>
      <w:tblStyleColBandSize w:val="1"/>
    </w:tblPr>
  </w:style>
  <w:style w:type="table" w:styleId="afff4" w:customStyle="1">
    <w:basedOn w:val="TableNormal"/>
    <w:pPr>
      <w:widowControl w:val="0"/>
    </w:pPr>
    <w:tblPr>
      <w:tblStyleRowBandSize w:val="1"/>
      <w:tblStyleColBandSize w:val="1"/>
    </w:tblPr>
  </w:style>
  <w:style w:type="table" w:styleId="afff5" w:customStyle="1">
    <w:basedOn w:val="TableNormal"/>
    <w:pPr>
      <w:widowControl w:val="0"/>
    </w:pPr>
    <w:tblPr>
      <w:tblStyleRowBandSize w:val="1"/>
      <w:tblStyleColBandSize w:val="1"/>
    </w:tblPr>
  </w:style>
  <w:style w:type="table" w:styleId="afff6" w:customStyle="1">
    <w:basedOn w:val="TableNormal"/>
    <w:pPr>
      <w:widowControl w:val="0"/>
    </w:pPr>
    <w:tblPr>
      <w:tblStyleRowBandSize w:val="1"/>
      <w:tblStyleColBandSize w:val="1"/>
    </w:tblPr>
  </w:style>
  <w:style w:type="table" w:styleId="afff7" w:customStyle="1">
    <w:basedOn w:val="TableNormal"/>
    <w:pPr>
      <w:widowControl w:val="0"/>
    </w:pPr>
    <w:tblPr>
      <w:tblStyleRowBandSize w:val="1"/>
      <w:tblStyleColBandSize w:val="1"/>
    </w:tblPr>
  </w:style>
  <w:style w:type="table" w:styleId="afff8" w:customStyle="1">
    <w:basedOn w:val="TableNormal"/>
    <w:pPr>
      <w:widowControl w:val="0"/>
    </w:pPr>
    <w:tblPr>
      <w:tblStyleRowBandSize w:val="1"/>
      <w:tblStyleColBandSize w:val="1"/>
    </w:tblPr>
  </w:style>
  <w:style w:type="table" w:styleId="afff9" w:customStyle="1">
    <w:basedOn w:val="TableNormal"/>
    <w:pPr>
      <w:widowControl w:val="0"/>
    </w:pPr>
    <w:tblPr>
      <w:tblStyleRowBandSize w:val="1"/>
      <w:tblStyleColBandSize w:val="1"/>
    </w:tblPr>
  </w:style>
  <w:style w:type="table" w:styleId="afffa" w:customStyle="1">
    <w:basedOn w:val="TableNormal"/>
    <w:pPr>
      <w:widowControl w:val="0"/>
    </w:pPr>
    <w:tblPr>
      <w:tblStyleRowBandSize w:val="1"/>
      <w:tblStyleColBandSize w:val="1"/>
    </w:tblPr>
  </w:style>
  <w:style w:type="table" w:styleId="afffb" w:customStyle="1">
    <w:basedOn w:val="TableNormal"/>
    <w:pPr>
      <w:widowControl w:val="0"/>
    </w:pPr>
    <w:tblPr>
      <w:tblStyleRowBandSize w:val="1"/>
      <w:tblStyleColBandSize w:val="1"/>
    </w:tblPr>
  </w:style>
  <w:style w:type="table" w:styleId="afffc" w:customStyle="1">
    <w:basedOn w:val="TableNormal"/>
    <w:pPr>
      <w:widowControl w:val="0"/>
    </w:pPr>
    <w:tblPr>
      <w:tblStyleRowBandSize w:val="1"/>
      <w:tblStyleColBandSize w:val="1"/>
    </w:tblPr>
  </w:style>
  <w:style w:type="table" w:styleId="afffd" w:customStyle="1">
    <w:basedOn w:val="TableNormal"/>
    <w:pPr>
      <w:widowControl w:val="0"/>
    </w:pPr>
    <w:tblPr>
      <w:tblStyleRowBandSize w:val="1"/>
      <w:tblStyleColBandSize w:val="1"/>
    </w:tblPr>
  </w:style>
  <w:style w:type="table" w:styleId="afffe" w:customStyle="1">
    <w:basedOn w:val="TableNormal"/>
    <w:pPr>
      <w:widowControl w:val="0"/>
    </w:pPr>
    <w:tblPr>
      <w:tblStyleRowBandSize w:val="1"/>
      <w:tblStyleColBandSize w:val="1"/>
    </w:tblPr>
  </w:style>
  <w:style w:type="table" w:styleId="affff" w:customStyle="1">
    <w:basedOn w:val="TableNormal"/>
    <w:pPr>
      <w:widowControl w:val="0"/>
    </w:pPr>
    <w:tblPr>
      <w:tblStyleRowBandSize w:val="1"/>
      <w:tblStyleColBandSize w:val="1"/>
    </w:tblPr>
  </w:style>
  <w:style w:type="table" w:styleId="affff0" w:customStyle="1">
    <w:basedOn w:val="TableNormal"/>
    <w:pPr>
      <w:widowControl w:val="0"/>
    </w:pPr>
    <w:tblPr>
      <w:tblStyleRowBandSize w:val="1"/>
      <w:tblStyleColBandSize w:val="1"/>
    </w:tblPr>
  </w:style>
  <w:style w:type="table" w:styleId="affff1" w:customStyle="1">
    <w:basedOn w:val="TableNormal"/>
    <w:pPr>
      <w:widowControl w:val="0"/>
    </w:pPr>
    <w:tblPr>
      <w:tblStyleRowBandSize w:val="1"/>
      <w:tblStyleColBandSize w:val="1"/>
    </w:tblPr>
  </w:style>
  <w:style w:type="table" w:styleId="affff2" w:customStyle="1">
    <w:basedOn w:val="TableNormal"/>
    <w:pPr>
      <w:widowControl w:val="0"/>
    </w:pPr>
    <w:tblPr>
      <w:tblStyleRowBandSize w:val="1"/>
      <w:tblStyleColBandSize w:val="1"/>
    </w:tblPr>
  </w:style>
  <w:style w:type="table" w:styleId="affff3" w:customStyle="1">
    <w:basedOn w:val="TableNormal"/>
    <w:pPr>
      <w:widowControl w:val="0"/>
    </w:pPr>
    <w:tblPr>
      <w:tblStyleRowBandSize w:val="1"/>
      <w:tblStyleColBandSize w:val="1"/>
    </w:tblPr>
  </w:style>
  <w:style w:type="table" w:styleId="affff4" w:customStyle="1">
    <w:basedOn w:val="TableNormal"/>
    <w:pPr>
      <w:widowControl w:val="0"/>
    </w:pPr>
    <w:tblPr>
      <w:tblStyleRowBandSize w:val="1"/>
      <w:tblStyleColBandSize w:val="1"/>
    </w:tblPr>
  </w:style>
  <w:style w:type="table" w:styleId="affff5" w:customStyle="1">
    <w:basedOn w:val="TableNormal"/>
    <w:pPr>
      <w:widowControl w:val="0"/>
    </w:pPr>
    <w:tblPr>
      <w:tblStyleRowBandSize w:val="1"/>
      <w:tblStyleColBandSize w:val="1"/>
    </w:tblPr>
  </w:style>
  <w:style w:type="table" w:styleId="affff6" w:customStyle="1">
    <w:basedOn w:val="TableNormal"/>
    <w:pPr>
      <w:widowControl w:val="0"/>
    </w:pPr>
    <w:tblPr>
      <w:tblStyleRowBandSize w:val="1"/>
      <w:tblStyleColBandSize w:val="1"/>
    </w:tblPr>
  </w:style>
  <w:style w:type="table" w:styleId="affff7" w:customStyle="1">
    <w:basedOn w:val="TableNormal"/>
    <w:pPr>
      <w:widowControl w:val="0"/>
    </w:pPr>
    <w:tblPr>
      <w:tblStyleRowBandSize w:val="1"/>
      <w:tblStyleColBandSize w:val="1"/>
    </w:tblPr>
  </w:style>
  <w:style w:type="table" w:styleId="affff8" w:customStyle="1">
    <w:basedOn w:val="TableNormal"/>
    <w:pPr>
      <w:widowControl w:val="0"/>
    </w:pPr>
    <w:tblPr>
      <w:tblStyleRowBandSize w:val="1"/>
      <w:tblStyleColBandSize w:val="1"/>
    </w:tblPr>
  </w:style>
  <w:style w:type="table" w:styleId="affff9" w:customStyle="1">
    <w:basedOn w:val="TableNormal"/>
    <w:pPr>
      <w:widowControl w:val="0"/>
    </w:pPr>
    <w:tblPr>
      <w:tblStyleRowBandSize w:val="1"/>
      <w:tblStyleColBandSize w:val="1"/>
    </w:tblPr>
  </w:style>
  <w:style w:type="table" w:styleId="affffa" w:customStyle="1">
    <w:basedOn w:val="TableNormal"/>
    <w:pPr>
      <w:widowControl w:val="0"/>
    </w:pPr>
    <w:tblPr>
      <w:tblStyleRowBandSize w:val="1"/>
      <w:tblStyleColBandSize w:val="1"/>
    </w:tblPr>
  </w:style>
  <w:style w:type="table" w:styleId="affffb" w:customStyle="1">
    <w:basedOn w:val="TableNormal"/>
    <w:pPr>
      <w:widowControl w:val="0"/>
    </w:pPr>
    <w:tblPr>
      <w:tblStyleRowBandSize w:val="1"/>
      <w:tblStyleColBandSize w:val="1"/>
    </w:tblPr>
  </w:style>
  <w:style w:type="table" w:styleId="affffc" w:customStyle="1">
    <w:basedOn w:val="TableNormal"/>
    <w:pPr>
      <w:widowControl w:val="0"/>
    </w:pPr>
    <w:tblPr>
      <w:tblStyleRowBandSize w:val="1"/>
      <w:tblStyleColBandSize w:val="1"/>
    </w:tblPr>
  </w:style>
  <w:style w:type="table" w:styleId="affffd" w:customStyle="1">
    <w:basedOn w:val="TableNormal"/>
    <w:pPr>
      <w:widowControl w:val="0"/>
    </w:pPr>
    <w:tblPr>
      <w:tblStyleRowBandSize w:val="1"/>
      <w:tblStyleColBandSize w:val="1"/>
    </w:tblPr>
  </w:style>
  <w:style w:type="table" w:styleId="affffe" w:customStyle="1">
    <w:basedOn w:val="TableNormal"/>
    <w:pPr>
      <w:widowControl w:val="0"/>
    </w:pPr>
    <w:tblPr>
      <w:tblStyleRowBandSize w:val="1"/>
      <w:tblStyleColBandSize w:val="1"/>
    </w:tblPr>
  </w:style>
  <w:style w:type="table" w:styleId="afffff" w:customStyle="1">
    <w:basedOn w:val="TableNormal"/>
    <w:pPr>
      <w:widowControl w:val="0"/>
    </w:pPr>
    <w:tblPr>
      <w:tblStyleRowBandSize w:val="1"/>
      <w:tblStyleColBandSize w:val="1"/>
    </w:tblPr>
  </w:style>
  <w:style w:type="table" w:styleId="afffff0" w:customStyle="1">
    <w:basedOn w:val="TableNormal"/>
    <w:pPr>
      <w:widowControl w:val="0"/>
    </w:pPr>
    <w:tblPr>
      <w:tblStyleRowBandSize w:val="1"/>
      <w:tblStyleColBandSize w:val="1"/>
    </w:tblPr>
  </w:style>
  <w:style w:type="table" w:styleId="afffff1" w:customStyle="1">
    <w:basedOn w:val="TableNormal"/>
    <w:pPr>
      <w:widowControl w:val="0"/>
    </w:pPr>
    <w:tblPr>
      <w:tblStyleRowBandSize w:val="1"/>
      <w:tblStyleColBandSize w:val="1"/>
    </w:tblPr>
  </w:style>
  <w:style w:type="table" w:styleId="afffff2" w:customStyle="1">
    <w:basedOn w:val="TableNormal"/>
    <w:pPr>
      <w:widowControl w:val="0"/>
    </w:pPr>
    <w:tblPr>
      <w:tblStyleRowBandSize w:val="1"/>
      <w:tblStyleColBandSize w:val="1"/>
    </w:tblPr>
  </w:style>
  <w:style w:type="table" w:styleId="afffff3" w:customStyle="1">
    <w:basedOn w:val="TableNormal"/>
    <w:pPr>
      <w:widowControl w:val="0"/>
    </w:pPr>
    <w:tblPr>
      <w:tblStyleRowBandSize w:val="1"/>
      <w:tblStyleColBandSize w:val="1"/>
    </w:tblPr>
  </w:style>
  <w:style w:type="table" w:styleId="afffff4" w:customStyle="1">
    <w:basedOn w:val="TableNormal"/>
    <w:pPr>
      <w:widowControl w:val="0"/>
    </w:pPr>
    <w:tblPr>
      <w:tblStyleRowBandSize w:val="1"/>
      <w:tblStyleColBandSize w:val="1"/>
    </w:tblPr>
  </w:style>
  <w:style w:type="table" w:styleId="afffff5" w:customStyle="1">
    <w:basedOn w:val="TableNormal"/>
    <w:pPr>
      <w:widowControl w:val="0"/>
    </w:pPr>
    <w:tblPr>
      <w:tblStyleRowBandSize w:val="1"/>
      <w:tblStyleColBandSize w:val="1"/>
    </w:tblPr>
  </w:style>
  <w:style w:type="table" w:styleId="afffff6" w:customStyle="1">
    <w:basedOn w:val="TableNormal"/>
    <w:pPr>
      <w:widowControl w:val="0"/>
    </w:pPr>
    <w:tblPr>
      <w:tblStyleRowBandSize w:val="1"/>
      <w:tblStyleColBandSize w:val="1"/>
    </w:tblPr>
  </w:style>
  <w:style w:type="table" w:styleId="afffff7" w:customStyle="1">
    <w:basedOn w:val="TableNormal"/>
    <w:pPr>
      <w:widowControl w:val="0"/>
    </w:pPr>
    <w:tblPr>
      <w:tblStyleRowBandSize w:val="1"/>
      <w:tblStyleColBandSize w:val="1"/>
    </w:tblPr>
  </w:style>
  <w:style w:type="table" w:styleId="afffff8" w:customStyle="1">
    <w:basedOn w:val="TableNormal"/>
    <w:pPr>
      <w:widowControl w:val="0"/>
    </w:pPr>
    <w:tblPr>
      <w:tblStyleRowBandSize w:val="1"/>
      <w:tblStyleColBandSize w:val="1"/>
    </w:tblPr>
  </w:style>
  <w:style w:type="table" w:styleId="afffff9" w:customStyle="1">
    <w:basedOn w:val="TableNormal"/>
    <w:pPr>
      <w:widowControl w:val="0"/>
    </w:pPr>
    <w:tblPr>
      <w:tblStyleRowBandSize w:val="1"/>
      <w:tblStyleColBandSize w:val="1"/>
    </w:tblPr>
  </w:style>
  <w:style w:type="table" w:styleId="afffffa" w:customStyle="1">
    <w:basedOn w:val="TableNormal"/>
    <w:pPr>
      <w:widowControl w:val="0"/>
    </w:pPr>
    <w:tblPr>
      <w:tblStyleRowBandSize w:val="1"/>
      <w:tblStyleColBandSize w:val="1"/>
    </w:tblPr>
  </w:style>
  <w:style w:type="table" w:styleId="afffffb" w:customStyle="1">
    <w:basedOn w:val="TableNormal"/>
    <w:pPr>
      <w:widowControl w:val="0"/>
    </w:pPr>
    <w:tblPr>
      <w:tblStyleRowBandSize w:val="1"/>
      <w:tblStyleColBandSize w:val="1"/>
    </w:tblPr>
  </w:style>
  <w:style w:type="table" w:styleId="afffffc" w:customStyle="1">
    <w:basedOn w:val="TableNormal"/>
    <w:pPr>
      <w:widowControl w:val="0"/>
    </w:pPr>
    <w:tblPr>
      <w:tblStyleRowBandSize w:val="1"/>
      <w:tblStyleColBandSize w:val="1"/>
    </w:tblPr>
  </w:style>
  <w:style w:type="table" w:styleId="afffffd" w:customStyle="1">
    <w:basedOn w:val="TableNormal"/>
    <w:pPr>
      <w:widowControl w:val="0"/>
    </w:pPr>
    <w:tblPr>
      <w:tblStyleRowBandSize w:val="1"/>
      <w:tblStyleColBandSize w:val="1"/>
    </w:tblPr>
  </w:style>
  <w:style w:type="table" w:styleId="afffffe" w:customStyle="1">
    <w:basedOn w:val="TableNormal"/>
    <w:pPr>
      <w:widowControl w:val="0"/>
    </w:pPr>
    <w:tblPr>
      <w:tblStyleRowBandSize w:val="1"/>
      <w:tblStyleColBandSize w:val="1"/>
    </w:tblPr>
  </w:style>
  <w:style w:type="table" w:styleId="affffff" w:customStyle="1">
    <w:basedOn w:val="TableNormal"/>
    <w:pPr>
      <w:widowControl w:val="0"/>
    </w:pPr>
    <w:tblPr>
      <w:tblStyleRowBandSize w:val="1"/>
      <w:tblStyleColBandSize w:val="1"/>
    </w:tblPr>
  </w:style>
  <w:style w:type="table" w:styleId="affffff0" w:customStyle="1">
    <w:basedOn w:val="TableNormal"/>
    <w:pPr>
      <w:widowControl w:val="0"/>
    </w:pPr>
    <w:tblPr>
      <w:tblStyleRowBandSize w:val="1"/>
      <w:tblStyleColBandSize w:val="1"/>
    </w:tblPr>
  </w:style>
  <w:style w:type="table" w:styleId="affffff1" w:customStyle="1">
    <w:basedOn w:val="TableNormal"/>
    <w:pPr>
      <w:widowControl w:val="0"/>
    </w:pPr>
    <w:tblPr>
      <w:tblStyleRowBandSize w:val="1"/>
      <w:tblStyleColBandSize w:val="1"/>
    </w:tblPr>
  </w:style>
  <w:style w:type="table" w:styleId="affffff2" w:customStyle="1">
    <w:basedOn w:val="TableNormal"/>
    <w:pPr>
      <w:widowControl w:val="0"/>
    </w:pPr>
    <w:tblPr>
      <w:tblStyleRowBandSize w:val="1"/>
      <w:tblStyleColBandSize w:val="1"/>
    </w:tblPr>
  </w:style>
  <w:style w:type="table" w:styleId="affffff3" w:customStyle="1">
    <w:basedOn w:val="TableNormal"/>
    <w:pPr>
      <w:widowControl w:val="0"/>
    </w:pPr>
    <w:tblPr>
      <w:tblStyleRowBandSize w:val="1"/>
      <w:tblStyleColBandSize w:val="1"/>
    </w:tblPr>
  </w:style>
  <w:style w:type="table" w:styleId="affffff4" w:customStyle="1">
    <w:basedOn w:val="TableNormal"/>
    <w:pPr>
      <w:widowControl w:val="0"/>
    </w:pPr>
    <w:tblPr>
      <w:tblStyleRowBandSize w:val="1"/>
      <w:tblStyleColBandSize w:val="1"/>
    </w:tblPr>
  </w:style>
  <w:style w:type="table" w:styleId="affffff5" w:customStyle="1">
    <w:basedOn w:val="TableNormal"/>
    <w:pPr>
      <w:widowControl w:val="0"/>
    </w:pPr>
    <w:tblPr>
      <w:tblStyleRowBandSize w:val="1"/>
      <w:tblStyleColBandSize w:val="1"/>
    </w:tblPr>
  </w:style>
  <w:style w:type="table" w:styleId="affffff6" w:customStyle="1">
    <w:basedOn w:val="TableNormal"/>
    <w:pPr>
      <w:widowControl w:val="0"/>
    </w:pPr>
    <w:tblPr>
      <w:tblStyleRowBandSize w:val="1"/>
      <w:tblStyleColBandSize w:val="1"/>
    </w:tblPr>
  </w:style>
  <w:style w:type="table" w:styleId="affffff7" w:customStyle="1">
    <w:basedOn w:val="TableNormal"/>
    <w:pPr>
      <w:widowControl w:val="0"/>
    </w:pPr>
    <w:tblPr>
      <w:tblStyleRowBandSize w:val="1"/>
      <w:tblStyleColBandSize w:val="1"/>
    </w:tblPr>
  </w:style>
  <w:style w:type="table" w:styleId="affffff8" w:customStyle="1">
    <w:basedOn w:val="TableNormal"/>
    <w:pPr>
      <w:widowControl w:val="0"/>
    </w:pPr>
    <w:tblPr>
      <w:tblStyleRowBandSize w:val="1"/>
      <w:tblStyleColBandSize w:val="1"/>
    </w:tblPr>
  </w:style>
  <w:style w:type="table" w:styleId="affffff9" w:customStyle="1">
    <w:basedOn w:val="TableNormal"/>
    <w:pPr>
      <w:widowControl w:val="0"/>
    </w:pPr>
    <w:tblPr>
      <w:tblStyleRowBandSize w:val="1"/>
      <w:tblStyleColBandSize w:val="1"/>
    </w:tblPr>
  </w:style>
  <w:style w:type="table" w:styleId="affffffa" w:customStyle="1">
    <w:basedOn w:val="TableNormal"/>
    <w:pPr>
      <w:widowControl w:val="0"/>
    </w:pPr>
    <w:tblPr>
      <w:tblStyleRowBandSize w:val="1"/>
      <w:tblStyleColBandSize w:val="1"/>
    </w:tblPr>
  </w:style>
  <w:style w:type="table" w:styleId="affffffb" w:customStyle="1">
    <w:basedOn w:val="TableNormal"/>
    <w:pPr>
      <w:widowControl w:val="0"/>
    </w:pPr>
    <w:tblPr>
      <w:tblStyleRowBandSize w:val="1"/>
      <w:tblStyleColBandSize w:val="1"/>
    </w:tblPr>
  </w:style>
  <w:style w:type="table" w:styleId="affffffc" w:customStyle="1">
    <w:basedOn w:val="TableNormal"/>
    <w:pPr>
      <w:widowControl w:val="0"/>
    </w:pPr>
    <w:tblPr>
      <w:tblStyleRowBandSize w:val="1"/>
      <w:tblStyleColBandSize w:val="1"/>
    </w:tblPr>
  </w:style>
  <w:style w:type="table" w:styleId="affffffd" w:customStyle="1">
    <w:basedOn w:val="TableNormal"/>
    <w:pPr>
      <w:widowControl w:val="0"/>
    </w:pPr>
    <w:tblPr>
      <w:tblStyleRowBandSize w:val="1"/>
      <w:tblStyleColBandSize w:val="1"/>
    </w:tblPr>
  </w:style>
  <w:style w:type="table" w:styleId="affffffe" w:customStyle="1">
    <w:basedOn w:val="TableNormal"/>
    <w:pPr>
      <w:widowControl w:val="0"/>
    </w:pPr>
    <w:tblPr>
      <w:tblStyleRowBandSize w:val="1"/>
      <w:tblStyleColBandSize w:val="1"/>
    </w:tblPr>
  </w:style>
  <w:style w:type="table" w:styleId="afffffff" w:customStyle="1">
    <w:basedOn w:val="TableNormal"/>
    <w:pPr>
      <w:widowControl w:val="0"/>
    </w:pPr>
    <w:tblPr>
      <w:tblStyleRowBandSize w:val="1"/>
      <w:tblStyleColBandSize w:val="1"/>
    </w:tblPr>
  </w:style>
  <w:style w:type="table" w:styleId="afffffff0" w:customStyle="1">
    <w:basedOn w:val="TableNormal"/>
    <w:pPr>
      <w:widowControl w:val="0"/>
    </w:pPr>
    <w:tblPr>
      <w:tblStyleRowBandSize w:val="1"/>
      <w:tblStyleColBandSize w:val="1"/>
    </w:tblPr>
  </w:style>
  <w:style w:type="table" w:styleId="afffffff1" w:customStyle="1">
    <w:basedOn w:val="TableNormal"/>
    <w:pPr>
      <w:widowControl w:val="0"/>
    </w:pPr>
    <w:tblPr>
      <w:tblStyleRowBandSize w:val="1"/>
      <w:tblStyleColBandSize w:val="1"/>
    </w:tblPr>
  </w:style>
  <w:style w:type="table" w:styleId="afffffff2" w:customStyle="1">
    <w:basedOn w:val="TableNormal"/>
    <w:pPr>
      <w:widowControl w:val="0"/>
    </w:pPr>
    <w:tblPr>
      <w:tblStyleRowBandSize w:val="1"/>
      <w:tblStyleColBandSize w:val="1"/>
    </w:tblPr>
  </w:style>
  <w:style w:type="table" w:styleId="afffffff3" w:customStyle="1">
    <w:basedOn w:val="TableNormal"/>
    <w:pPr>
      <w:widowControl w:val="0"/>
    </w:pPr>
    <w:tblPr>
      <w:tblStyleRowBandSize w:val="1"/>
      <w:tblStyleColBandSize w:val="1"/>
    </w:tblPr>
  </w:style>
  <w:style w:type="table" w:styleId="afffffff4" w:customStyle="1">
    <w:basedOn w:val="TableNormal"/>
    <w:pPr>
      <w:widowControl w:val="0"/>
    </w:pPr>
    <w:tblPr>
      <w:tblStyleRowBandSize w:val="1"/>
      <w:tblStyleColBandSize w:val="1"/>
    </w:tblPr>
  </w:style>
  <w:style w:type="table" w:styleId="afffffff5" w:customStyle="1">
    <w:basedOn w:val="TableNormal"/>
    <w:pPr>
      <w:widowControl w:val="0"/>
    </w:pPr>
    <w:tblPr>
      <w:tblStyleRowBandSize w:val="1"/>
      <w:tblStyleColBandSize w:val="1"/>
    </w:tblPr>
  </w:style>
  <w:style w:type="table" w:styleId="afffffff6" w:customStyle="1">
    <w:basedOn w:val="TableNormal"/>
    <w:pPr>
      <w:widowControl w:val="0"/>
    </w:pPr>
    <w:tblPr>
      <w:tblStyleRowBandSize w:val="1"/>
      <w:tblStyleColBandSize w:val="1"/>
    </w:tblPr>
  </w:style>
  <w:style w:type="table" w:styleId="afffffff7" w:customStyle="1">
    <w:basedOn w:val="TableNormal"/>
    <w:pPr>
      <w:widowControl w:val="0"/>
    </w:pPr>
    <w:tblPr>
      <w:tblStyleRowBandSize w:val="1"/>
      <w:tblStyleColBandSize w:val="1"/>
    </w:tblPr>
  </w:style>
  <w:style w:type="table" w:styleId="afffffff8" w:customStyle="1">
    <w:basedOn w:val="TableNormal"/>
    <w:pPr>
      <w:widowControl w:val="0"/>
    </w:pPr>
    <w:tblPr>
      <w:tblStyleRowBandSize w:val="1"/>
      <w:tblStyleColBandSize w:val="1"/>
    </w:tblPr>
  </w:style>
  <w:style w:type="table" w:styleId="afffffff9" w:customStyle="1">
    <w:basedOn w:val="TableNormal"/>
    <w:pPr>
      <w:widowControl w:val="0"/>
    </w:pPr>
    <w:tblPr>
      <w:tblStyleRowBandSize w:val="1"/>
      <w:tblStyleColBandSize w:val="1"/>
    </w:tblPr>
  </w:style>
  <w:style w:type="table" w:styleId="afffffffa" w:customStyle="1">
    <w:basedOn w:val="TableNormal"/>
    <w:pPr>
      <w:widowControl w:val="0"/>
    </w:pPr>
    <w:tblPr>
      <w:tblStyleRowBandSize w:val="1"/>
      <w:tblStyleColBandSize w:val="1"/>
    </w:tblPr>
  </w:style>
  <w:style w:type="table" w:styleId="afffffffb" w:customStyle="1">
    <w:basedOn w:val="TableNormal"/>
    <w:pPr>
      <w:widowControl w:val="0"/>
    </w:pPr>
    <w:tblPr>
      <w:tblStyleRowBandSize w:val="1"/>
      <w:tblStyleColBandSize w:val="1"/>
    </w:tblPr>
  </w:style>
  <w:style w:type="table" w:styleId="afffffffc" w:customStyle="1">
    <w:basedOn w:val="TableNormal"/>
    <w:pPr>
      <w:widowControl w:val="0"/>
    </w:pPr>
    <w:tblPr>
      <w:tblStyleRowBandSize w:val="1"/>
      <w:tblStyleColBandSize w:val="1"/>
    </w:tblPr>
  </w:style>
  <w:style w:type="table" w:styleId="afffffffd" w:customStyle="1">
    <w:basedOn w:val="TableNormal"/>
    <w:pPr>
      <w:widowControl w:val="0"/>
    </w:pPr>
    <w:tblPr>
      <w:tblStyleRowBandSize w:val="1"/>
      <w:tblStyleColBandSize w:val="1"/>
    </w:tblPr>
  </w:style>
  <w:style w:type="table" w:styleId="afffffffe" w:customStyle="1">
    <w:basedOn w:val="TableNormal"/>
    <w:pPr>
      <w:widowControl w:val="0"/>
    </w:pPr>
    <w:tblPr>
      <w:tblStyleRowBandSize w:val="1"/>
      <w:tblStyleColBandSize w:val="1"/>
    </w:tblPr>
  </w:style>
  <w:style w:type="table" w:styleId="affffffff" w:customStyle="1">
    <w:basedOn w:val="TableNormal"/>
    <w:pPr>
      <w:widowControl w:val="0"/>
    </w:pPr>
    <w:tblPr>
      <w:tblStyleRowBandSize w:val="1"/>
      <w:tblStyleColBandSize w:val="1"/>
    </w:tblPr>
  </w:style>
  <w:style w:type="table" w:styleId="affffffff0" w:customStyle="1">
    <w:basedOn w:val="TableNormal"/>
    <w:pPr>
      <w:widowControl w:val="0"/>
    </w:pPr>
    <w:tblPr>
      <w:tblStyleRowBandSize w:val="1"/>
      <w:tblStyleColBandSize w:val="1"/>
    </w:tblPr>
  </w:style>
  <w:style w:type="table" w:styleId="affffffff1" w:customStyle="1">
    <w:basedOn w:val="TableNormal"/>
    <w:pPr>
      <w:widowControl w:val="0"/>
    </w:pPr>
    <w:tblPr>
      <w:tblStyleRowBandSize w:val="1"/>
      <w:tblStyleColBandSize w:val="1"/>
    </w:tblPr>
  </w:style>
  <w:style w:type="table" w:styleId="affffffff2" w:customStyle="1">
    <w:basedOn w:val="TableNormal"/>
    <w:pPr>
      <w:widowControl w:val="0"/>
    </w:pPr>
    <w:tblPr>
      <w:tblStyleRowBandSize w:val="1"/>
      <w:tblStyleColBandSize w:val="1"/>
    </w:tblPr>
  </w:style>
  <w:style w:type="table" w:styleId="affffffff3" w:customStyle="1">
    <w:basedOn w:val="TableNormal"/>
    <w:pPr>
      <w:widowControl w:val="0"/>
    </w:pPr>
    <w:tblPr>
      <w:tblStyleRowBandSize w:val="1"/>
      <w:tblStyleColBandSize w:val="1"/>
    </w:tblPr>
  </w:style>
  <w:style w:type="table" w:styleId="affffffff4" w:customStyle="1">
    <w:basedOn w:val="TableNormal"/>
    <w:pPr>
      <w:widowControl w:val="0"/>
    </w:pPr>
    <w:tblPr>
      <w:tblStyleRowBandSize w:val="1"/>
      <w:tblStyleColBandSize w:val="1"/>
    </w:tblPr>
  </w:style>
  <w:style w:type="table" w:styleId="affffffff5" w:customStyle="1">
    <w:basedOn w:val="TableNormal"/>
    <w:pPr>
      <w:widowControl w:val="0"/>
    </w:pPr>
    <w:tblPr>
      <w:tblStyleRowBandSize w:val="1"/>
      <w:tblStyleColBandSize w:val="1"/>
    </w:tblPr>
  </w:style>
  <w:style w:type="table" w:styleId="affffffff6" w:customStyle="1">
    <w:basedOn w:val="TableNormal"/>
    <w:pPr>
      <w:widowControl w:val="0"/>
    </w:pPr>
    <w:tblPr>
      <w:tblStyleRowBandSize w:val="1"/>
      <w:tblStyleColBandSize w:val="1"/>
    </w:tblPr>
  </w:style>
  <w:style w:type="table" w:styleId="affffffff7" w:customStyle="1">
    <w:basedOn w:val="TableNormal"/>
    <w:pPr>
      <w:widowControl w:val="0"/>
    </w:pPr>
    <w:tblPr>
      <w:tblStyleRowBandSize w:val="1"/>
      <w:tblStyleColBandSize w:val="1"/>
    </w:tblPr>
  </w:style>
  <w:style w:type="table" w:styleId="affffffff8" w:customStyle="1">
    <w:basedOn w:val="TableNormal"/>
    <w:pPr>
      <w:widowControl w:val="0"/>
    </w:pPr>
    <w:tblPr>
      <w:tblStyleRowBandSize w:val="1"/>
      <w:tblStyleColBandSize w:val="1"/>
    </w:tblPr>
  </w:style>
  <w:style w:type="table" w:styleId="affffffff9" w:customStyle="1">
    <w:basedOn w:val="TableNormal"/>
    <w:pPr>
      <w:widowControl w:val="0"/>
    </w:pPr>
    <w:tblPr>
      <w:tblStyleRowBandSize w:val="1"/>
      <w:tblStyleColBandSize w:val="1"/>
    </w:tblPr>
  </w:style>
  <w:style w:type="table" w:styleId="affffffffa" w:customStyle="1">
    <w:basedOn w:val="TableNormal"/>
    <w:pPr>
      <w:widowControl w:val="0"/>
    </w:pPr>
    <w:tblPr>
      <w:tblStyleRowBandSize w:val="1"/>
      <w:tblStyleColBandSize w:val="1"/>
    </w:tblPr>
  </w:style>
  <w:style w:type="table" w:styleId="affffffffb" w:customStyle="1">
    <w:basedOn w:val="TableNormal"/>
    <w:pPr>
      <w:widowControl w:val="0"/>
    </w:pPr>
    <w:tblPr>
      <w:tblStyleRowBandSize w:val="1"/>
      <w:tblStyleColBandSize w:val="1"/>
    </w:tblPr>
  </w:style>
  <w:style w:type="table" w:styleId="affffffffc" w:customStyle="1">
    <w:basedOn w:val="TableNormal"/>
    <w:pPr>
      <w:widowControl w:val="0"/>
    </w:pPr>
    <w:tblPr>
      <w:tblStyleRowBandSize w:val="1"/>
      <w:tblStyleColBandSize w:val="1"/>
    </w:tblPr>
  </w:style>
  <w:style w:type="table" w:styleId="affffffffd" w:customStyle="1">
    <w:basedOn w:val="TableNormal"/>
    <w:pPr>
      <w:widowControl w:val="0"/>
    </w:pPr>
    <w:tblPr>
      <w:tblStyleRowBandSize w:val="1"/>
      <w:tblStyleColBandSize w:val="1"/>
    </w:tblPr>
  </w:style>
  <w:style w:type="table" w:styleId="affffffffe" w:customStyle="1">
    <w:basedOn w:val="TableNormal"/>
    <w:pPr>
      <w:widowControl w:val="0"/>
    </w:pPr>
    <w:tblPr>
      <w:tblStyleRowBandSize w:val="1"/>
      <w:tblStyleColBandSize w:val="1"/>
    </w:tblPr>
  </w:style>
  <w:style w:type="table" w:styleId="afffffffff" w:customStyle="1">
    <w:basedOn w:val="TableNormal"/>
    <w:pPr>
      <w:widowControl w:val="0"/>
    </w:pPr>
    <w:tblPr>
      <w:tblStyleRowBandSize w:val="1"/>
      <w:tblStyleColBandSize w:val="1"/>
    </w:tblPr>
  </w:style>
  <w:style w:type="table" w:styleId="afffffffff0" w:customStyle="1">
    <w:basedOn w:val="TableNormal"/>
    <w:pPr>
      <w:widowControl w:val="0"/>
    </w:pPr>
    <w:tblPr>
      <w:tblStyleRowBandSize w:val="1"/>
      <w:tblStyleColBandSize w:val="1"/>
    </w:tblPr>
  </w:style>
  <w:style w:type="table" w:styleId="afffffffff1" w:customStyle="1">
    <w:basedOn w:val="TableNormal"/>
    <w:pPr>
      <w:widowControl w:val="0"/>
    </w:pPr>
    <w:tblPr>
      <w:tblStyleRowBandSize w:val="1"/>
      <w:tblStyleColBandSize w:val="1"/>
    </w:tblPr>
  </w:style>
  <w:style w:type="table" w:styleId="afffffffff2" w:customStyle="1">
    <w:basedOn w:val="TableNormal"/>
    <w:pPr>
      <w:widowControl w:val="0"/>
    </w:pPr>
    <w:tblPr>
      <w:tblStyleRowBandSize w:val="1"/>
      <w:tblStyleColBandSize w:val="1"/>
    </w:tblPr>
  </w:style>
  <w:style w:type="table" w:styleId="afffffffff3" w:customStyle="1">
    <w:basedOn w:val="TableNormal"/>
    <w:pPr>
      <w:widowControl w:val="0"/>
    </w:pPr>
    <w:tblPr>
      <w:tblStyleRowBandSize w:val="1"/>
      <w:tblStyleColBandSize w:val="1"/>
    </w:tblPr>
  </w:style>
  <w:style w:type="table" w:styleId="afffffffff4" w:customStyle="1">
    <w:basedOn w:val="TableNormal"/>
    <w:pPr>
      <w:widowControl w:val="0"/>
    </w:pPr>
    <w:tblPr>
      <w:tblStyleRowBandSize w:val="1"/>
      <w:tblStyleColBandSize w:val="1"/>
    </w:tblPr>
  </w:style>
  <w:style w:type="table" w:styleId="afffffffff5" w:customStyle="1">
    <w:basedOn w:val="TableNormal"/>
    <w:pPr>
      <w:widowControl w:val="0"/>
    </w:pPr>
    <w:tblPr>
      <w:tblStyleRowBandSize w:val="1"/>
      <w:tblStyleColBandSize w:val="1"/>
    </w:tblPr>
  </w:style>
  <w:style w:type="table" w:styleId="afffffffff6" w:customStyle="1">
    <w:basedOn w:val="TableNormal"/>
    <w:pPr>
      <w:widowControl w:val="0"/>
    </w:pPr>
    <w:tblPr>
      <w:tblStyleRowBandSize w:val="1"/>
      <w:tblStyleColBandSize w:val="1"/>
    </w:tblPr>
  </w:style>
  <w:style w:type="table" w:styleId="afffffffff7" w:customStyle="1">
    <w:basedOn w:val="TableNormal"/>
    <w:pPr>
      <w:widowControl w:val="0"/>
    </w:pPr>
    <w:tblPr>
      <w:tblStyleRowBandSize w:val="1"/>
      <w:tblStyleColBandSize w:val="1"/>
    </w:tblPr>
  </w:style>
  <w:style w:type="table" w:styleId="afffffffff8" w:customStyle="1">
    <w:basedOn w:val="TableNormal"/>
    <w:pPr>
      <w:widowControl w:val="0"/>
    </w:pPr>
    <w:tblPr>
      <w:tblStyleRowBandSize w:val="1"/>
      <w:tblStyleColBandSize w:val="1"/>
    </w:tblPr>
  </w:style>
  <w:style w:type="table" w:styleId="afffffffff9" w:customStyle="1">
    <w:basedOn w:val="TableNormal"/>
    <w:pPr>
      <w:widowControl w:val="0"/>
    </w:pPr>
    <w:tblPr>
      <w:tblStyleRowBandSize w:val="1"/>
      <w:tblStyleColBandSize w:val="1"/>
    </w:tblPr>
  </w:style>
  <w:style w:type="table" w:styleId="afffffffffa" w:customStyle="1">
    <w:basedOn w:val="TableNormal"/>
    <w:pPr>
      <w:widowControl w:val="0"/>
    </w:pPr>
    <w:tblPr>
      <w:tblStyleRowBandSize w:val="1"/>
      <w:tblStyleColBandSize w:val="1"/>
    </w:tblPr>
  </w:style>
  <w:style w:type="table" w:styleId="afffffffffb" w:customStyle="1">
    <w:basedOn w:val="TableNormal"/>
    <w:pPr>
      <w:widowControl w:val="0"/>
    </w:pPr>
    <w:tblPr>
      <w:tblStyleRowBandSize w:val="1"/>
      <w:tblStyleColBandSize w:val="1"/>
    </w:tblPr>
  </w:style>
  <w:style w:type="table" w:styleId="afffffffffc" w:customStyle="1">
    <w:basedOn w:val="TableNormal"/>
    <w:pPr>
      <w:widowControl w:val="0"/>
    </w:pPr>
    <w:tblPr>
      <w:tblStyleRowBandSize w:val="1"/>
      <w:tblStyleColBandSize w:val="1"/>
    </w:tblPr>
  </w:style>
  <w:style w:type="table" w:styleId="afffffffffd" w:customStyle="1">
    <w:basedOn w:val="TableNormal"/>
    <w:pPr>
      <w:widowControl w:val="0"/>
    </w:pPr>
    <w:tblPr>
      <w:tblStyleRowBandSize w:val="1"/>
      <w:tblStyleColBandSize w:val="1"/>
    </w:tblPr>
  </w:style>
  <w:style w:type="table" w:styleId="afffffffffe" w:customStyle="1">
    <w:basedOn w:val="TableNormal"/>
    <w:pPr>
      <w:widowControl w:val="0"/>
    </w:pPr>
    <w:tblPr>
      <w:tblStyleRowBandSize w:val="1"/>
      <w:tblStyleColBandSize w:val="1"/>
    </w:tblPr>
  </w:style>
  <w:style w:type="table" w:styleId="affffffffff" w:customStyle="1">
    <w:basedOn w:val="TableNormal"/>
    <w:pPr>
      <w:widowControl w:val="0"/>
    </w:pPr>
    <w:tblPr>
      <w:tblStyleRowBandSize w:val="1"/>
      <w:tblStyleColBandSize w:val="1"/>
    </w:tblPr>
  </w:style>
  <w:style w:type="table" w:styleId="affffffffff0" w:customStyle="1">
    <w:basedOn w:val="TableNormal"/>
    <w:pPr>
      <w:widowControl w:val="0"/>
    </w:pPr>
    <w:tblPr>
      <w:tblStyleRowBandSize w:val="1"/>
      <w:tblStyleColBandSize w:val="1"/>
    </w:tblPr>
  </w:style>
  <w:style w:type="table" w:styleId="affffffffff1" w:customStyle="1">
    <w:basedOn w:val="TableNormal"/>
    <w:pPr>
      <w:widowControl w:val="0"/>
    </w:pPr>
    <w:tblPr>
      <w:tblStyleRowBandSize w:val="1"/>
      <w:tblStyleColBandSize w:val="1"/>
    </w:tblPr>
  </w:style>
  <w:style w:type="table" w:styleId="affffffffff2" w:customStyle="1">
    <w:basedOn w:val="TableNormal"/>
    <w:pPr>
      <w:widowControl w:val="0"/>
    </w:pPr>
    <w:tblPr>
      <w:tblStyleRowBandSize w:val="1"/>
      <w:tblStyleColBandSize w:val="1"/>
    </w:tblPr>
  </w:style>
  <w:style w:type="table" w:styleId="affffffffff3" w:customStyle="1">
    <w:basedOn w:val="TableNormal"/>
    <w:pPr>
      <w:widowControl w:val="0"/>
    </w:pPr>
    <w:tblPr>
      <w:tblStyleRowBandSize w:val="1"/>
      <w:tblStyleColBandSize w:val="1"/>
    </w:tblPr>
  </w:style>
  <w:style w:type="table" w:styleId="affffffffff4" w:customStyle="1">
    <w:basedOn w:val="TableNormal"/>
    <w:pPr>
      <w:widowControl w:val="0"/>
    </w:pPr>
    <w:tblPr>
      <w:tblStyleRowBandSize w:val="1"/>
      <w:tblStyleColBandSize w:val="1"/>
    </w:tblPr>
  </w:style>
  <w:style w:type="table" w:styleId="affffffffff5" w:customStyle="1">
    <w:basedOn w:val="TableNormal"/>
    <w:pPr>
      <w:widowControl w:val="0"/>
    </w:pPr>
    <w:tblPr>
      <w:tblStyleRowBandSize w:val="1"/>
      <w:tblStyleColBandSize w:val="1"/>
    </w:tblPr>
  </w:style>
  <w:style w:type="table" w:styleId="affffffffff6" w:customStyle="1">
    <w:basedOn w:val="TableNormal"/>
    <w:pPr>
      <w:widowControl w:val="0"/>
    </w:pPr>
    <w:tblPr>
      <w:tblStyleRowBandSize w:val="1"/>
      <w:tblStyleColBandSize w:val="1"/>
    </w:tblPr>
  </w:style>
  <w:style w:type="table" w:styleId="affffffffff7" w:customStyle="1">
    <w:basedOn w:val="TableNormal"/>
    <w:pPr>
      <w:widowControl w:val="0"/>
    </w:pPr>
    <w:tblPr>
      <w:tblStyleRowBandSize w:val="1"/>
      <w:tblStyleColBandSize w:val="1"/>
    </w:tblPr>
  </w:style>
  <w:style w:type="table" w:styleId="affffffffff8" w:customStyle="1">
    <w:basedOn w:val="TableNormal"/>
    <w:pPr>
      <w:widowControl w:val="0"/>
    </w:pPr>
    <w:tblPr>
      <w:tblStyleRowBandSize w:val="1"/>
      <w:tblStyleColBandSize w:val="1"/>
    </w:tblPr>
  </w:style>
  <w:style w:type="table" w:styleId="affffffffff9" w:customStyle="1">
    <w:basedOn w:val="TableNormal"/>
    <w:pPr>
      <w:widowControl w:val="0"/>
    </w:pPr>
    <w:tblPr>
      <w:tblStyleRowBandSize w:val="1"/>
      <w:tblStyleColBandSize w:val="1"/>
    </w:tblPr>
  </w:style>
  <w:style w:type="table" w:styleId="affffffffffa" w:customStyle="1">
    <w:basedOn w:val="TableNormal"/>
    <w:pPr>
      <w:widowControl w:val="0"/>
    </w:pPr>
    <w:tblPr>
      <w:tblStyleRowBandSize w:val="1"/>
      <w:tblStyleColBandSize w:val="1"/>
    </w:tblPr>
  </w:style>
  <w:style w:type="table" w:styleId="affffffffffb" w:customStyle="1">
    <w:basedOn w:val="TableNormal"/>
    <w:pPr>
      <w:widowControl w:val="0"/>
    </w:pPr>
    <w:tblPr>
      <w:tblStyleRowBandSize w:val="1"/>
      <w:tblStyleColBandSize w:val="1"/>
    </w:tblPr>
  </w:style>
  <w:style w:type="table" w:styleId="affffffffffc" w:customStyle="1">
    <w:basedOn w:val="TableNormal"/>
    <w:pPr>
      <w:widowControl w:val="0"/>
    </w:pPr>
    <w:tblPr>
      <w:tblStyleRowBandSize w:val="1"/>
      <w:tblStyleColBandSize w:val="1"/>
    </w:tblPr>
  </w:style>
  <w:style w:type="table" w:styleId="affffffffffd" w:customStyle="1">
    <w:basedOn w:val="TableNormal"/>
    <w:pPr>
      <w:widowControl w:val="0"/>
    </w:pPr>
    <w:tblPr>
      <w:tblStyleRowBandSize w:val="1"/>
      <w:tblStyleColBandSize w:val="1"/>
    </w:tblPr>
  </w:style>
  <w:style w:type="table" w:styleId="affffffffffe" w:customStyle="1">
    <w:basedOn w:val="TableNormal"/>
    <w:pPr>
      <w:widowControl w:val="0"/>
    </w:pPr>
    <w:tblPr>
      <w:tblStyleRowBandSize w:val="1"/>
      <w:tblStyleColBandSize w:val="1"/>
    </w:tblPr>
  </w:style>
  <w:style w:type="table" w:styleId="afffffffffff" w:customStyle="1">
    <w:basedOn w:val="TableNormal"/>
    <w:pPr>
      <w:widowControl w:val="0"/>
    </w:pPr>
    <w:tblPr>
      <w:tblStyleRowBandSize w:val="1"/>
      <w:tblStyleColBandSize w:val="1"/>
    </w:tblPr>
  </w:style>
  <w:style w:type="table" w:styleId="afffffffffff0" w:customStyle="1">
    <w:basedOn w:val="TableNormal"/>
    <w:pPr>
      <w:widowControl w:val="0"/>
    </w:pPr>
    <w:tblPr>
      <w:tblStyleRowBandSize w:val="1"/>
      <w:tblStyleColBandSize w:val="1"/>
    </w:tblPr>
  </w:style>
  <w:style w:type="table" w:styleId="afffffffffff1" w:customStyle="1">
    <w:basedOn w:val="TableNormal"/>
    <w:pPr>
      <w:widowControl w:val="0"/>
    </w:pPr>
    <w:tblPr>
      <w:tblStyleRowBandSize w:val="1"/>
      <w:tblStyleColBandSize w:val="1"/>
    </w:tblPr>
  </w:style>
  <w:style w:type="table" w:styleId="afffffffffff2" w:customStyle="1">
    <w:basedOn w:val="TableNormal"/>
    <w:pPr>
      <w:widowControl w:val="0"/>
    </w:pPr>
    <w:tblPr>
      <w:tblStyleRowBandSize w:val="1"/>
      <w:tblStyleColBandSize w:val="1"/>
    </w:tblPr>
  </w:style>
  <w:style w:type="table" w:styleId="afffffffffff3" w:customStyle="1">
    <w:basedOn w:val="TableNormal"/>
    <w:pPr>
      <w:widowControl w:val="0"/>
    </w:pPr>
    <w:tblPr>
      <w:tblStyleRowBandSize w:val="1"/>
      <w:tblStyleColBandSize w:val="1"/>
    </w:tblPr>
  </w:style>
  <w:style w:type="table" w:styleId="afffffffffff4" w:customStyle="1">
    <w:basedOn w:val="TableNormal"/>
    <w:pPr>
      <w:widowControl w:val="0"/>
    </w:pPr>
    <w:tblPr>
      <w:tblStyleRowBandSize w:val="1"/>
      <w:tblStyleColBandSize w:val="1"/>
    </w:tblPr>
  </w:style>
  <w:style w:type="table" w:styleId="afffffffffff5" w:customStyle="1">
    <w:basedOn w:val="TableNormal"/>
    <w:pPr>
      <w:widowControl w:val="0"/>
    </w:pPr>
    <w:tblPr>
      <w:tblStyleRowBandSize w:val="1"/>
      <w:tblStyleColBandSize w:val="1"/>
    </w:tblPr>
  </w:style>
  <w:style w:type="table" w:styleId="afffffffffff6" w:customStyle="1">
    <w:basedOn w:val="TableNormal"/>
    <w:pPr>
      <w:widowControl w:val="0"/>
    </w:pPr>
    <w:tblPr>
      <w:tblStyleRowBandSize w:val="1"/>
      <w:tblStyleColBandSize w:val="1"/>
    </w:tblPr>
  </w:style>
  <w:style w:type="table" w:styleId="afffffffffff7" w:customStyle="1">
    <w:basedOn w:val="TableNormal"/>
    <w:pPr>
      <w:widowControl w:val="0"/>
    </w:pPr>
    <w:tblPr>
      <w:tblStyleRowBandSize w:val="1"/>
      <w:tblStyleColBandSize w:val="1"/>
    </w:tblPr>
  </w:style>
  <w:style w:type="table" w:styleId="afffffffffff8" w:customStyle="1">
    <w:basedOn w:val="TableNormal"/>
    <w:pPr>
      <w:widowControl w:val="0"/>
    </w:pPr>
    <w:tblPr>
      <w:tblStyleRowBandSize w:val="1"/>
      <w:tblStyleColBandSize w:val="1"/>
    </w:tblPr>
  </w:style>
  <w:style w:type="table" w:styleId="afffffffffff9" w:customStyle="1">
    <w:basedOn w:val="TableNormal"/>
    <w:pPr>
      <w:widowControl w:val="0"/>
    </w:pPr>
    <w:tblPr>
      <w:tblStyleRowBandSize w:val="1"/>
      <w:tblStyleColBandSize w:val="1"/>
    </w:tblPr>
  </w:style>
  <w:style w:type="table" w:styleId="afffffffffffa" w:customStyle="1">
    <w:basedOn w:val="TableNormal"/>
    <w:pPr>
      <w:widowControl w:val="0"/>
    </w:pPr>
    <w:tblPr>
      <w:tblStyleRowBandSize w:val="1"/>
      <w:tblStyleColBandSize w:val="1"/>
    </w:tblPr>
  </w:style>
  <w:style w:type="table" w:styleId="afffffffffffb" w:customStyle="1">
    <w:basedOn w:val="TableNormal"/>
    <w:pPr>
      <w:widowControl w:val="0"/>
    </w:pPr>
    <w:tblPr>
      <w:tblStyleRowBandSize w:val="1"/>
      <w:tblStyleColBandSize w:val="1"/>
    </w:tblPr>
  </w:style>
  <w:style w:type="table" w:styleId="afffffffffffc" w:customStyle="1">
    <w:basedOn w:val="TableNormal"/>
    <w:pPr>
      <w:widowControl w:val="0"/>
    </w:pPr>
    <w:tblPr>
      <w:tblStyleRowBandSize w:val="1"/>
      <w:tblStyleColBandSize w:val="1"/>
    </w:tblPr>
  </w:style>
  <w:style w:type="table" w:styleId="afffffffffffd" w:customStyle="1">
    <w:basedOn w:val="TableNormal"/>
    <w:pPr>
      <w:widowControl w:val="0"/>
    </w:pPr>
    <w:tblPr>
      <w:tblStyleRowBandSize w:val="1"/>
      <w:tblStyleColBandSize w:val="1"/>
    </w:tblPr>
  </w:style>
  <w:style w:type="table" w:styleId="afffffffffffe" w:customStyle="1">
    <w:basedOn w:val="TableNormal"/>
    <w:pPr>
      <w:widowControl w:val="0"/>
    </w:pPr>
    <w:tblPr>
      <w:tblStyleRowBandSize w:val="1"/>
      <w:tblStyleColBandSize w:val="1"/>
    </w:tblPr>
  </w:style>
  <w:style w:type="table" w:styleId="affffffffffff" w:customStyle="1">
    <w:basedOn w:val="TableNormal"/>
    <w:pPr>
      <w:widowControl w:val="0"/>
    </w:pPr>
    <w:tblPr>
      <w:tblStyleRowBandSize w:val="1"/>
      <w:tblStyleColBandSize w:val="1"/>
    </w:tblPr>
  </w:style>
  <w:style w:type="table" w:styleId="affffffffffff0" w:customStyle="1">
    <w:basedOn w:val="TableNormal"/>
    <w:pPr>
      <w:widowControl w:val="0"/>
    </w:pPr>
    <w:tblPr>
      <w:tblStyleRowBandSize w:val="1"/>
      <w:tblStyleColBandSize w:val="1"/>
    </w:tblPr>
  </w:style>
  <w:style w:type="table" w:styleId="affffffffffff1" w:customStyle="1">
    <w:basedOn w:val="TableNormal"/>
    <w:pPr>
      <w:widowControl w:val="0"/>
    </w:pPr>
    <w:tblPr>
      <w:tblStyleRowBandSize w:val="1"/>
      <w:tblStyleColBandSize w:val="1"/>
    </w:tblPr>
  </w:style>
  <w:style w:type="table" w:styleId="affffffffffff2" w:customStyle="1">
    <w:basedOn w:val="TableNormal"/>
    <w:pPr>
      <w:widowControl w:val="0"/>
    </w:pPr>
    <w:tblPr>
      <w:tblStyleRowBandSize w:val="1"/>
      <w:tblStyleColBandSize w:val="1"/>
    </w:tblPr>
  </w:style>
  <w:style w:type="table" w:styleId="affffffffffff3" w:customStyle="1">
    <w:basedOn w:val="TableNormal"/>
    <w:pPr>
      <w:widowControl w:val="0"/>
    </w:pPr>
    <w:tblPr>
      <w:tblStyleRowBandSize w:val="1"/>
      <w:tblStyleColBandSize w:val="1"/>
    </w:tblPr>
  </w:style>
  <w:style w:type="table" w:styleId="affffffffffff4" w:customStyle="1">
    <w:basedOn w:val="TableNormal"/>
    <w:pPr>
      <w:widowControl w:val="0"/>
    </w:pPr>
    <w:tblPr>
      <w:tblStyleRowBandSize w:val="1"/>
      <w:tblStyleColBandSize w:val="1"/>
    </w:tblPr>
  </w:style>
  <w:style w:type="table" w:styleId="affffffffffff5" w:customStyle="1">
    <w:basedOn w:val="TableNormal"/>
    <w:pPr>
      <w:widowControl w:val="0"/>
    </w:pPr>
    <w:tblPr>
      <w:tblStyleRowBandSize w:val="1"/>
      <w:tblStyleColBandSize w:val="1"/>
    </w:tblPr>
  </w:style>
  <w:style w:type="table" w:styleId="affffffffffff6" w:customStyle="1">
    <w:basedOn w:val="TableNormal"/>
    <w:pPr>
      <w:widowControl w:val="0"/>
    </w:pPr>
    <w:tblPr>
      <w:tblStyleRowBandSize w:val="1"/>
      <w:tblStyleColBandSize w:val="1"/>
    </w:tblPr>
  </w:style>
  <w:style w:type="table" w:styleId="affffffffffff7" w:customStyle="1">
    <w:basedOn w:val="TableNormal"/>
    <w:pPr>
      <w:widowControl w:val="0"/>
    </w:pPr>
    <w:tblPr>
      <w:tblStyleRowBandSize w:val="1"/>
      <w:tblStyleColBandSize w:val="1"/>
    </w:tblPr>
  </w:style>
  <w:style w:type="table" w:styleId="affffffffffff8" w:customStyle="1">
    <w:basedOn w:val="TableNormal"/>
    <w:pPr>
      <w:widowControl w:val="0"/>
    </w:pPr>
    <w:tblPr>
      <w:tblStyleRowBandSize w:val="1"/>
      <w:tblStyleColBandSize w:val="1"/>
    </w:tblPr>
  </w:style>
  <w:style w:type="table" w:styleId="affffffffffff9" w:customStyle="1">
    <w:basedOn w:val="TableNormal"/>
    <w:pPr>
      <w:widowControl w:val="0"/>
    </w:pPr>
    <w:tblPr>
      <w:tblStyleRowBandSize w:val="1"/>
      <w:tblStyleColBandSize w:val="1"/>
    </w:tblPr>
  </w:style>
  <w:style w:type="table" w:styleId="affffffffffffa" w:customStyle="1">
    <w:basedOn w:val="TableNormal"/>
    <w:pPr>
      <w:widowControl w:val="0"/>
    </w:pPr>
    <w:tblPr>
      <w:tblStyleRowBandSize w:val="1"/>
      <w:tblStyleColBandSize w:val="1"/>
    </w:tblPr>
  </w:style>
  <w:style w:type="table" w:styleId="affffffffffffb" w:customStyle="1">
    <w:basedOn w:val="TableNormal"/>
    <w:pPr>
      <w:widowControl w:val="0"/>
    </w:pPr>
    <w:tblPr>
      <w:tblStyleRowBandSize w:val="1"/>
      <w:tblStyleColBandSize w:val="1"/>
    </w:tblPr>
  </w:style>
  <w:style w:type="table" w:styleId="affffffffffffc" w:customStyle="1">
    <w:basedOn w:val="TableNormal"/>
    <w:pPr>
      <w:widowControl w:val="0"/>
    </w:pPr>
    <w:tblPr>
      <w:tblStyleRowBandSize w:val="1"/>
      <w:tblStyleColBandSize w:val="1"/>
    </w:tblPr>
  </w:style>
  <w:style w:type="table" w:styleId="affffffffffffd" w:customStyle="1">
    <w:basedOn w:val="TableNormal"/>
    <w:pPr>
      <w:widowControl w:val="0"/>
    </w:pPr>
    <w:tblPr>
      <w:tblStyleRowBandSize w:val="1"/>
      <w:tblStyleColBandSize w:val="1"/>
    </w:tblPr>
  </w:style>
  <w:style w:type="table" w:styleId="affffffffffffe" w:customStyle="1">
    <w:basedOn w:val="TableNormal"/>
    <w:pPr>
      <w:widowControl w:val="0"/>
    </w:pPr>
    <w:tblPr>
      <w:tblStyleRowBandSize w:val="1"/>
      <w:tblStyleColBandSize w:val="1"/>
    </w:tblPr>
  </w:style>
  <w:style w:type="table" w:styleId="afffffffffffff" w:customStyle="1">
    <w:basedOn w:val="TableNormal"/>
    <w:pPr>
      <w:widowControl w:val="0"/>
    </w:pPr>
    <w:tblPr>
      <w:tblStyleRowBandSize w:val="1"/>
      <w:tblStyleColBandSize w:val="1"/>
    </w:tblPr>
  </w:style>
  <w:style w:type="table" w:styleId="afffffffffffff0" w:customStyle="1">
    <w:basedOn w:val="TableNormal"/>
    <w:pPr>
      <w:widowControl w:val="0"/>
    </w:pPr>
    <w:tblPr>
      <w:tblStyleRowBandSize w:val="1"/>
      <w:tblStyleColBandSize w:val="1"/>
    </w:tblPr>
  </w:style>
  <w:style w:type="table" w:styleId="afffffffffffff1" w:customStyle="1">
    <w:basedOn w:val="TableNormal"/>
    <w:pPr>
      <w:widowControl w:val="0"/>
    </w:pPr>
    <w:tblPr>
      <w:tblStyleRowBandSize w:val="1"/>
      <w:tblStyleColBandSize w:val="1"/>
    </w:tblPr>
  </w:style>
  <w:style w:type="table" w:styleId="afffffffffffff2" w:customStyle="1">
    <w:basedOn w:val="TableNormal"/>
    <w:pPr>
      <w:widowControl w:val="0"/>
    </w:pPr>
    <w:tblPr>
      <w:tblStyleRowBandSize w:val="1"/>
      <w:tblStyleColBandSize w:val="1"/>
    </w:tblPr>
  </w:style>
  <w:style w:type="table" w:styleId="afffffffffffff3" w:customStyle="1">
    <w:basedOn w:val="TableNormal"/>
    <w:pPr>
      <w:widowControl w:val="0"/>
    </w:pPr>
    <w:tblPr>
      <w:tblStyleRowBandSize w:val="1"/>
      <w:tblStyleColBandSize w:val="1"/>
    </w:tblPr>
  </w:style>
  <w:style w:type="table" w:styleId="afffffffffffff4" w:customStyle="1">
    <w:basedOn w:val="TableNormal"/>
    <w:pPr>
      <w:widowControl w:val="0"/>
    </w:pPr>
    <w:tblPr>
      <w:tblStyleRowBandSize w:val="1"/>
      <w:tblStyleColBandSize w:val="1"/>
    </w:tblPr>
  </w:style>
  <w:style w:type="table" w:styleId="afffffffffffff5" w:customStyle="1">
    <w:basedOn w:val="TableNormal"/>
    <w:pPr>
      <w:widowControl w:val="0"/>
    </w:pPr>
    <w:tblPr>
      <w:tblStyleRowBandSize w:val="1"/>
      <w:tblStyleColBandSize w:val="1"/>
    </w:tblPr>
  </w:style>
  <w:style w:type="table" w:styleId="afffffffffffff6" w:customStyle="1">
    <w:basedOn w:val="TableNormal"/>
    <w:pPr>
      <w:widowControl w:val="0"/>
    </w:pPr>
    <w:tblPr>
      <w:tblStyleRowBandSize w:val="1"/>
      <w:tblStyleColBandSize w:val="1"/>
    </w:tblPr>
  </w:style>
  <w:style w:type="table" w:styleId="afffffffffffff7" w:customStyle="1">
    <w:basedOn w:val="TableNormal"/>
    <w:pPr>
      <w:widowControl w:val="0"/>
    </w:pPr>
    <w:tblPr>
      <w:tblStyleRowBandSize w:val="1"/>
      <w:tblStyleColBandSize w:val="1"/>
    </w:tblPr>
  </w:style>
  <w:style w:type="table" w:styleId="afffffffffffff8" w:customStyle="1">
    <w:basedOn w:val="TableNormal"/>
    <w:pPr>
      <w:widowControl w:val="0"/>
    </w:pPr>
    <w:tblPr>
      <w:tblStyleRowBandSize w:val="1"/>
      <w:tblStyleColBandSize w:val="1"/>
    </w:tblPr>
  </w:style>
  <w:style w:type="table" w:styleId="afffffffffffff9" w:customStyle="1">
    <w:basedOn w:val="TableNormal"/>
    <w:pPr>
      <w:widowControl w:val="0"/>
    </w:pPr>
    <w:tblPr>
      <w:tblStyleRowBandSize w:val="1"/>
      <w:tblStyleColBandSize w:val="1"/>
    </w:tblPr>
  </w:style>
  <w:style w:type="table" w:styleId="afffffffffffffa" w:customStyle="1">
    <w:basedOn w:val="TableNormal"/>
    <w:pPr>
      <w:widowControl w:val="0"/>
    </w:pPr>
    <w:tblPr>
      <w:tblStyleRowBandSize w:val="1"/>
      <w:tblStyleColBandSize w:val="1"/>
    </w:tblPr>
  </w:style>
  <w:style w:type="table" w:styleId="afffffffffffffb" w:customStyle="1">
    <w:basedOn w:val="TableNormal"/>
    <w:pPr>
      <w:widowControl w:val="0"/>
    </w:pPr>
    <w:tblPr>
      <w:tblStyleRowBandSize w:val="1"/>
      <w:tblStyleColBandSize w:val="1"/>
    </w:tblPr>
  </w:style>
  <w:style w:type="table" w:styleId="afffffffffffffc" w:customStyle="1">
    <w:basedOn w:val="TableNormal"/>
    <w:pPr>
      <w:widowControl w:val="0"/>
    </w:pPr>
    <w:tblPr>
      <w:tblStyleRowBandSize w:val="1"/>
      <w:tblStyleColBandSize w:val="1"/>
    </w:tblPr>
  </w:style>
  <w:style w:type="table" w:styleId="afffffffffffffd" w:customStyle="1">
    <w:basedOn w:val="TableNormal"/>
    <w:pPr>
      <w:widowControl w:val="0"/>
    </w:pPr>
    <w:tblPr>
      <w:tblStyleRowBandSize w:val="1"/>
      <w:tblStyleColBandSize w:val="1"/>
    </w:tblPr>
  </w:style>
  <w:style w:type="table" w:styleId="afffffffffffffe" w:customStyle="1">
    <w:basedOn w:val="TableNormal"/>
    <w:pPr>
      <w:widowControl w:val="0"/>
    </w:pPr>
    <w:tblPr>
      <w:tblStyleRowBandSize w:val="1"/>
      <w:tblStyleColBandSize w:val="1"/>
    </w:tblPr>
  </w:style>
  <w:style w:type="table" w:styleId="affffffffffffff" w:customStyle="1">
    <w:basedOn w:val="TableNormal"/>
    <w:pPr>
      <w:widowControl w:val="0"/>
    </w:pPr>
    <w:tblPr>
      <w:tblStyleRowBandSize w:val="1"/>
      <w:tblStyleColBandSize w:val="1"/>
    </w:tblPr>
  </w:style>
  <w:style w:type="table" w:styleId="affffffffffffff0" w:customStyle="1">
    <w:basedOn w:val="TableNormal"/>
    <w:pPr>
      <w:widowControl w:val="0"/>
    </w:pPr>
    <w:tblPr>
      <w:tblStyleRowBandSize w:val="1"/>
      <w:tblStyleColBandSize w:val="1"/>
    </w:tblPr>
  </w:style>
  <w:style w:type="table" w:styleId="affffffffffffff1" w:customStyle="1">
    <w:basedOn w:val="TableNormal"/>
    <w:pPr>
      <w:widowControl w:val="0"/>
    </w:pPr>
    <w:tblPr>
      <w:tblStyleRowBandSize w:val="1"/>
      <w:tblStyleColBandSize w:val="1"/>
    </w:tblPr>
  </w:style>
  <w:style w:type="table" w:styleId="affffffffffffff2" w:customStyle="1">
    <w:basedOn w:val="TableNormal"/>
    <w:pPr>
      <w:widowControl w:val="0"/>
    </w:pPr>
    <w:tblPr>
      <w:tblStyleRowBandSize w:val="1"/>
      <w:tblStyleColBandSize w:val="1"/>
    </w:tblPr>
  </w:style>
  <w:style w:type="table" w:styleId="affffffffffffff3" w:customStyle="1">
    <w:basedOn w:val="TableNormal"/>
    <w:pPr>
      <w:widowControl w:val="0"/>
    </w:pPr>
    <w:tblPr>
      <w:tblStyleRowBandSize w:val="1"/>
      <w:tblStyleColBandSize w:val="1"/>
    </w:tblPr>
  </w:style>
  <w:style w:type="table" w:styleId="affffffffffffff4" w:customStyle="1">
    <w:basedOn w:val="TableNormal"/>
    <w:pPr>
      <w:widowControl w:val="0"/>
    </w:pPr>
    <w:tblPr>
      <w:tblStyleRowBandSize w:val="1"/>
      <w:tblStyleColBandSize w:val="1"/>
    </w:tblPr>
  </w:style>
  <w:style w:type="table" w:styleId="affffffffffffff5" w:customStyle="1">
    <w:basedOn w:val="TableNormal"/>
    <w:pPr>
      <w:widowControl w:val="0"/>
    </w:pPr>
    <w:tblPr>
      <w:tblStyleRowBandSize w:val="1"/>
      <w:tblStyleColBandSize w:val="1"/>
    </w:tblPr>
  </w:style>
  <w:style w:type="table" w:styleId="affffffffffffff6" w:customStyle="1">
    <w:basedOn w:val="TableNormal"/>
    <w:pPr>
      <w:widowControl w:val="0"/>
    </w:pPr>
    <w:tblPr>
      <w:tblStyleRowBandSize w:val="1"/>
      <w:tblStyleColBandSize w:val="1"/>
    </w:tblPr>
  </w:style>
  <w:style w:type="table" w:styleId="affffffffffffff7" w:customStyle="1">
    <w:basedOn w:val="TableNormal"/>
    <w:pPr>
      <w:widowControl w:val="0"/>
    </w:pPr>
    <w:tblPr>
      <w:tblStyleRowBandSize w:val="1"/>
      <w:tblStyleColBandSize w:val="1"/>
    </w:tblPr>
  </w:style>
  <w:style w:type="table" w:styleId="affffffffffffff8" w:customStyle="1">
    <w:basedOn w:val="TableNormal"/>
    <w:pPr>
      <w:widowControl w:val="0"/>
    </w:pPr>
    <w:tblPr>
      <w:tblStyleRowBandSize w:val="1"/>
      <w:tblStyleColBandSize w:val="1"/>
    </w:tblPr>
  </w:style>
  <w:style w:type="table" w:styleId="affffffffffffff9" w:customStyle="1">
    <w:basedOn w:val="TableNormal"/>
    <w:pPr>
      <w:widowControl w:val="0"/>
    </w:pPr>
    <w:tblPr>
      <w:tblStyleRowBandSize w:val="1"/>
      <w:tblStyleColBandSize w:val="1"/>
    </w:tblPr>
  </w:style>
  <w:style w:type="table" w:styleId="affffffffffffffa" w:customStyle="1">
    <w:basedOn w:val="TableNormal"/>
    <w:pPr>
      <w:widowControl w:val="0"/>
    </w:pPr>
    <w:tblPr>
      <w:tblStyleRowBandSize w:val="1"/>
      <w:tblStyleColBandSize w:val="1"/>
    </w:tblPr>
  </w:style>
  <w:style w:type="table" w:styleId="affffffffffffffb" w:customStyle="1">
    <w:basedOn w:val="TableNormal"/>
    <w:pPr>
      <w:widowControl w:val="0"/>
    </w:pPr>
    <w:tblPr>
      <w:tblStyleRowBandSize w:val="1"/>
      <w:tblStyleColBandSize w:val="1"/>
    </w:tblPr>
  </w:style>
  <w:style w:type="table" w:styleId="affffffffffffffc" w:customStyle="1">
    <w:basedOn w:val="TableNormal"/>
    <w:pPr>
      <w:widowControl w:val="0"/>
    </w:pPr>
    <w:tblPr>
      <w:tblStyleRowBandSize w:val="1"/>
      <w:tblStyleColBandSize w:val="1"/>
    </w:tblPr>
  </w:style>
  <w:style w:type="table" w:styleId="affffffffffffffd" w:customStyle="1">
    <w:basedOn w:val="TableNormal"/>
    <w:pPr>
      <w:widowControl w:val="0"/>
    </w:pPr>
    <w:tblPr>
      <w:tblStyleRowBandSize w:val="1"/>
      <w:tblStyleColBandSize w:val="1"/>
    </w:tblPr>
  </w:style>
  <w:style w:type="table" w:styleId="affffffffffffffe" w:customStyle="1">
    <w:basedOn w:val="TableNormal"/>
    <w:pPr>
      <w:widowControl w:val="0"/>
    </w:pPr>
    <w:tblPr>
      <w:tblStyleRowBandSize w:val="1"/>
      <w:tblStyleColBandSize w:val="1"/>
    </w:tblPr>
  </w:style>
  <w:style w:type="table" w:styleId="afffffffffffffff" w:customStyle="1">
    <w:basedOn w:val="TableNormal"/>
    <w:pPr>
      <w:widowControl w:val="0"/>
    </w:pPr>
    <w:tblPr>
      <w:tblStyleRowBandSize w:val="1"/>
      <w:tblStyleColBandSize w:val="1"/>
    </w:tblPr>
  </w:style>
  <w:style w:type="table" w:styleId="afffffffffffffff0" w:customStyle="1">
    <w:basedOn w:val="TableNormal"/>
    <w:pPr>
      <w:widowControl w:val="0"/>
    </w:pPr>
    <w:tblPr>
      <w:tblStyleRowBandSize w:val="1"/>
      <w:tblStyleColBandSize w:val="1"/>
    </w:tblPr>
  </w:style>
  <w:style w:type="table" w:styleId="afffffffffffffff1" w:customStyle="1">
    <w:basedOn w:val="TableNormal"/>
    <w:pPr>
      <w:widowControl w:val="0"/>
    </w:pPr>
    <w:tblPr>
      <w:tblStyleRowBandSize w:val="1"/>
      <w:tblStyleColBandSize w:val="1"/>
    </w:tblPr>
  </w:style>
  <w:style w:type="table" w:styleId="afffffffffffffff2" w:customStyle="1">
    <w:basedOn w:val="TableNormal"/>
    <w:pPr>
      <w:widowControl w:val="0"/>
    </w:pPr>
    <w:tblPr>
      <w:tblStyleRowBandSize w:val="1"/>
      <w:tblStyleColBandSize w:val="1"/>
    </w:tblPr>
  </w:style>
  <w:style w:type="table" w:styleId="afffffffffffffff3" w:customStyle="1">
    <w:basedOn w:val="TableNormal"/>
    <w:pPr>
      <w:widowControl w:val="0"/>
    </w:pPr>
    <w:tblPr>
      <w:tblStyleRowBandSize w:val="1"/>
      <w:tblStyleColBandSize w:val="1"/>
    </w:tblPr>
  </w:style>
  <w:style w:type="table" w:styleId="afffffffffffffff4" w:customStyle="1">
    <w:basedOn w:val="TableNormal"/>
    <w:pPr>
      <w:widowControl w:val="0"/>
    </w:pPr>
    <w:tblPr>
      <w:tblStyleRowBandSize w:val="1"/>
      <w:tblStyleColBandSize w:val="1"/>
    </w:tblPr>
  </w:style>
  <w:style w:type="table" w:styleId="afffffffffffffff5" w:customStyle="1">
    <w:basedOn w:val="TableNormal"/>
    <w:pPr>
      <w:widowControl w:val="0"/>
    </w:pPr>
    <w:tblPr>
      <w:tblStyleRowBandSize w:val="1"/>
      <w:tblStyleColBandSize w:val="1"/>
    </w:tblPr>
  </w:style>
  <w:style w:type="table" w:styleId="afffffffffffffff6" w:customStyle="1">
    <w:basedOn w:val="TableNormal"/>
    <w:pPr>
      <w:widowControl w:val="0"/>
    </w:pPr>
    <w:tblPr>
      <w:tblStyleRowBandSize w:val="1"/>
      <w:tblStyleColBandSize w:val="1"/>
    </w:tblPr>
  </w:style>
  <w:style w:type="table" w:styleId="afffffffffffffff7" w:customStyle="1">
    <w:basedOn w:val="TableNormal"/>
    <w:pPr>
      <w:widowControl w:val="0"/>
    </w:pPr>
    <w:tblPr>
      <w:tblStyleRowBandSize w:val="1"/>
      <w:tblStyleColBandSize w:val="1"/>
    </w:tblPr>
  </w:style>
  <w:style w:type="table" w:styleId="afffffffffffffff8" w:customStyle="1">
    <w:basedOn w:val="TableNormal"/>
    <w:pPr>
      <w:widowControl w:val="0"/>
    </w:pPr>
    <w:tblPr>
      <w:tblStyleRowBandSize w:val="1"/>
      <w:tblStyleColBandSize w:val="1"/>
    </w:tblPr>
  </w:style>
  <w:style w:type="table" w:styleId="afffffffffffffff9" w:customStyle="1">
    <w:basedOn w:val="TableNormal"/>
    <w:pPr>
      <w:widowControl w:val="0"/>
    </w:pPr>
    <w:tblPr>
      <w:tblStyleRowBandSize w:val="1"/>
      <w:tblStyleColBandSize w:val="1"/>
    </w:tblPr>
  </w:style>
  <w:style w:type="table" w:styleId="afffffffffffffffa" w:customStyle="1">
    <w:basedOn w:val="TableNormal"/>
    <w:pPr>
      <w:widowControl w:val="0"/>
    </w:pPr>
    <w:tblPr>
      <w:tblStyleRowBandSize w:val="1"/>
      <w:tblStyleColBandSize w:val="1"/>
    </w:tblPr>
  </w:style>
  <w:style w:type="table" w:styleId="afffffffffffffffb" w:customStyle="1">
    <w:basedOn w:val="TableNormal"/>
    <w:pPr>
      <w:widowControl w:val="0"/>
    </w:pPr>
    <w:tblPr>
      <w:tblStyleRowBandSize w:val="1"/>
      <w:tblStyleColBandSize w:val="1"/>
    </w:tblPr>
  </w:style>
  <w:style w:type="table" w:styleId="afffffffffffffffc" w:customStyle="1">
    <w:basedOn w:val="TableNormal"/>
    <w:pPr>
      <w:widowControl w:val="0"/>
    </w:pPr>
    <w:tblPr>
      <w:tblStyleRowBandSize w:val="1"/>
      <w:tblStyleColBandSize w:val="1"/>
    </w:tblPr>
  </w:style>
  <w:style w:type="table" w:styleId="afffffffffffffffd" w:customStyle="1">
    <w:basedOn w:val="TableNormal"/>
    <w:pPr>
      <w:widowControl w:val="0"/>
    </w:pPr>
    <w:tblPr>
      <w:tblStyleRowBandSize w:val="1"/>
      <w:tblStyleColBandSize w:val="1"/>
    </w:tblPr>
  </w:style>
  <w:style w:type="table" w:styleId="afffffffffffffffe" w:customStyle="1">
    <w:basedOn w:val="TableNormal"/>
    <w:pPr>
      <w:widowControl w:val="0"/>
    </w:pPr>
    <w:tblPr>
      <w:tblStyleRowBandSize w:val="1"/>
      <w:tblStyleColBandSize w:val="1"/>
    </w:tblPr>
  </w:style>
  <w:style w:type="table" w:styleId="affffffffffffffff" w:customStyle="1">
    <w:basedOn w:val="TableNormal"/>
    <w:pPr>
      <w:widowControl w:val="0"/>
    </w:pPr>
    <w:tblPr>
      <w:tblStyleRowBandSize w:val="1"/>
      <w:tblStyleColBandSize w:val="1"/>
    </w:tblPr>
  </w:style>
  <w:style w:type="table" w:styleId="affffffffffffffff0" w:customStyle="1">
    <w:basedOn w:val="TableNormal"/>
    <w:pPr>
      <w:widowControl w:val="0"/>
    </w:pPr>
    <w:tblPr>
      <w:tblStyleRowBandSize w:val="1"/>
      <w:tblStyleColBandSize w:val="1"/>
    </w:tblPr>
  </w:style>
  <w:style w:type="table" w:styleId="affffffffffffffff1" w:customStyle="1">
    <w:basedOn w:val="TableNormal"/>
    <w:pPr>
      <w:widowControl w:val="0"/>
    </w:pPr>
    <w:tblPr>
      <w:tblStyleRowBandSize w:val="1"/>
      <w:tblStyleColBandSize w:val="1"/>
    </w:tblPr>
  </w:style>
  <w:style w:type="table" w:styleId="affffffffffffffff2" w:customStyle="1">
    <w:basedOn w:val="TableNormal"/>
    <w:pPr>
      <w:widowControl w:val="0"/>
    </w:pPr>
    <w:tblPr>
      <w:tblStyleRowBandSize w:val="1"/>
      <w:tblStyleColBandSize w:val="1"/>
    </w:tblPr>
  </w:style>
  <w:style w:type="table" w:styleId="affffffffffffffff3" w:customStyle="1">
    <w:basedOn w:val="TableNormal"/>
    <w:pPr>
      <w:widowControl w:val="0"/>
    </w:pPr>
    <w:tblPr>
      <w:tblStyleRowBandSize w:val="1"/>
      <w:tblStyleColBandSize w:val="1"/>
    </w:tblPr>
  </w:style>
  <w:style w:type="table" w:styleId="affffffffffffffff4" w:customStyle="1">
    <w:basedOn w:val="TableNormal"/>
    <w:pPr>
      <w:widowControl w:val="0"/>
    </w:pPr>
    <w:tblPr>
      <w:tblStyleRowBandSize w:val="1"/>
      <w:tblStyleColBandSize w:val="1"/>
    </w:tblPr>
  </w:style>
  <w:style w:type="table" w:styleId="affffffffffffffff5" w:customStyle="1">
    <w:basedOn w:val="TableNormal"/>
    <w:pPr>
      <w:widowControl w:val="0"/>
    </w:pPr>
    <w:tblPr>
      <w:tblStyleRowBandSize w:val="1"/>
      <w:tblStyleColBandSize w:val="1"/>
    </w:tblPr>
  </w:style>
  <w:style w:type="table" w:styleId="affffffffffffffff6" w:customStyle="1">
    <w:basedOn w:val="TableNormal"/>
    <w:pPr>
      <w:widowControl w:val="0"/>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pPr>
    <w:tblPr>
      <w:tblStyleRowBandSize w:val="1"/>
      <w:tblStyleColBandSize w:val="1"/>
      <w:tblCellMar>
        <w:top w:w="0.0" w:type="dxa"/>
        <w:left w:w="108.0" w:type="dxa"/>
        <w:bottom w:w="0.0" w:type="dxa"/>
        <w:right w:w="108.0" w:type="dxa"/>
      </w:tblCellMar>
    </w:tblPr>
  </w:style>
  <w:style w:type="table" w:styleId="Table2">
    <w:basedOn w:val="TableNormal"/>
    <w:pPr>
      <w:widowControl w:val="0"/>
    </w:pPr>
    <w:tblPr>
      <w:tblStyleRowBandSize w:val="1"/>
      <w:tblStyleColBandSize w:val="1"/>
      <w:tblCellMar>
        <w:top w:w="0.0" w:type="dxa"/>
        <w:left w:w="108.0" w:type="dxa"/>
        <w:bottom w:w="0.0" w:type="dxa"/>
        <w:right w:w="108.0" w:type="dxa"/>
      </w:tblCellMar>
    </w:tblPr>
  </w:style>
  <w:style w:type="table" w:styleId="Table3">
    <w:basedOn w:val="TableNormal"/>
    <w:pPr>
      <w:widowControl w:val="0"/>
    </w:pPr>
    <w:tblPr>
      <w:tblStyleRowBandSize w:val="1"/>
      <w:tblStyleColBandSize w:val="1"/>
      <w:tblCellMar>
        <w:top w:w="0.0" w:type="dxa"/>
        <w:left w:w="108.0" w:type="dxa"/>
        <w:bottom w:w="0.0" w:type="dxa"/>
        <w:right w:w="108.0" w:type="dxa"/>
      </w:tblCellMar>
    </w:tblPr>
  </w:style>
  <w:style w:type="table" w:styleId="Table4">
    <w:basedOn w:val="TableNormal"/>
    <w:pPr>
      <w:widowControl w:val="0"/>
    </w:pPr>
    <w:tblPr>
      <w:tblStyleRowBandSize w:val="1"/>
      <w:tblStyleColBandSize w:val="1"/>
      <w:tblCellMar>
        <w:top w:w="0.0" w:type="dxa"/>
        <w:left w:w="108.0" w:type="dxa"/>
        <w:bottom w:w="0.0" w:type="dxa"/>
        <w:right w:w="108.0" w:type="dxa"/>
      </w:tblCellMar>
    </w:tblPr>
  </w:style>
  <w:style w:type="table" w:styleId="Table5">
    <w:basedOn w:val="TableNormal"/>
    <w:pPr>
      <w:widowControl w:val="0"/>
    </w:pPr>
    <w:tblPr>
      <w:tblStyleRowBandSize w:val="1"/>
      <w:tblStyleColBandSize w:val="1"/>
      <w:tblCellMar>
        <w:top w:w="0.0" w:type="dxa"/>
        <w:left w:w="108.0" w:type="dxa"/>
        <w:bottom w:w="0.0" w:type="dxa"/>
        <w:right w:w="108.0" w:type="dxa"/>
      </w:tblCellMar>
    </w:tblPr>
  </w:style>
  <w:style w:type="table" w:styleId="Table6">
    <w:basedOn w:val="TableNormal"/>
    <w:pPr>
      <w:widowControl w:val="0"/>
    </w:pPr>
    <w:tblPr>
      <w:tblStyleRowBandSize w:val="1"/>
      <w:tblStyleColBandSize w:val="1"/>
      <w:tblCellMar>
        <w:top w:w="0.0" w:type="dxa"/>
        <w:left w:w="108.0" w:type="dxa"/>
        <w:bottom w:w="0.0" w:type="dxa"/>
        <w:right w:w="108.0" w:type="dxa"/>
      </w:tblCellMar>
    </w:tblPr>
  </w:style>
  <w:style w:type="table" w:styleId="Table7">
    <w:basedOn w:val="TableNormal"/>
    <w:pPr>
      <w:widowControl w:val="0"/>
    </w:pPr>
    <w:tblPr>
      <w:tblStyleRowBandSize w:val="1"/>
      <w:tblStyleColBandSize w:val="1"/>
      <w:tblCellMar>
        <w:top w:w="0.0" w:type="dxa"/>
        <w:left w:w="108.0" w:type="dxa"/>
        <w:bottom w:w="0.0" w:type="dxa"/>
        <w:right w:w="108.0" w:type="dxa"/>
      </w:tblCellMar>
    </w:tblPr>
  </w:style>
  <w:style w:type="table" w:styleId="Table8">
    <w:basedOn w:val="TableNormal"/>
    <w:pPr>
      <w:widowControl w:val="0"/>
    </w:pPr>
    <w:tblPr>
      <w:tblStyleRowBandSize w:val="1"/>
      <w:tblStyleColBandSize w:val="1"/>
      <w:tblCellMar>
        <w:top w:w="0.0" w:type="dxa"/>
        <w:left w:w="108.0" w:type="dxa"/>
        <w:bottom w:w="0.0" w:type="dxa"/>
        <w:right w:w="108.0" w:type="dxa"/>
      </w:tblCellMar>
    </w:tblPr>
  </w:style>
  <w:style w:type="table" w:styleId="Table9">
    <w:basedOn w:val="TableNormal"/>
    <w:pPr>
      <w:widowControl w:val="0"/>
    </w:pPr>
    <w:tblPr>
      <w:tblStyleRowBandSize w:val="1"/>
      <w:tblStyleColBandSize w:val="1"/>
      <w:tblCellMar>
        <w:top w:w="0.0" w:type="dxa"/>
        <w:left w:w="108.0" w:type="dxa"/>
        <w:bottom w:w="0.0" w:type="dxa"/>
        <w:right w:w="108.0" w:type="dxa"/>
      </w:tblCellMar>
    </w:tblPr>
  </w:style>
  <w:style w:type="table" w:styleId="Table10">
    <w:basedOn w:val="TableNormal"/>
    <w:pPr>
      <w:widowControl w:val="0"/>
    </w:pPr>
    <w:tblPr>
      <w:tblStyleRowBandSize w:val="1"/>
      <w:tblStyleColBandSize w:val="1"/>
      <w:tblCellMar>
        <w:top w:w="0.0" w:type="dxa"/>
        <w:left w:w="108.0" w:type="dxa"/>
        <w:bottom w:w="0.0" w:type="dxa"/>
        <w:right w:w="108.0" w:type="dxa"/>
      </w:tblCellMar>
    </w:tblPr>
  </w:style>
  <w:style w:type="table" w:styleId="Table11">
    <w:basedOn w:val="TableNormal"/>
    <w:pPr>
      <w:widowControl w:val="0"/>
    </w:pPr>
    <w:tblPr>
      <w:tblStyleRowBandSize w:val="1"/>
      <w:tblStyleColBandSize w:val="1"/>
      <w:tblCellMar>
        <w:top w:w="0.0" w:type="dxa"/>
        <w:left w:w="108.0" w:type="dxa"/>
        <w:bottom w:w="0.0" w:type="dxa"/>
        <w:right w:w="108.0" w:type="dxa"/>
      </w:tblCellMar>
    </w:tblPr>
  </w:style>
  <w:style w:type="table" w:styleId="Table12">
    <w:basedOn w:val="TableNormal"/>
    <w:pPr>
      <w:widowControl w:val="0"/>
    </w:pPr>
    <w:tblPr>
      <w:tblStyleRowBandSize w:val="1"/>
      <w:tblStyleColBandSize w:val="1"/>
      <w:tblCellMar>
        <w:top w:w="0.0" w:type="dxa"/>
        <w:left w:w="108.0" w:type="dxa"/>
        <w:bottom w:w="0.0" w:type="dxa"/>
        <w:right w:w="108.0" w:type="dxa"/>
      </w:tblCellMar>
    </w:tblPr>
  </w:style>
  <w:style w:type="table" w:styleId="Table13">
    <w:basedOn w:val="TableNormal"/>
    <w:pPr>
      <w:widowControl w:val="0"/>
    </w:pPr>
    <w:tblPr>
      <w:tblStyleRowBandSize w:val="1"/>
      <w:tblStyleColBandSize w:val="1"/>
      <w:tblCellMar>
        <w:top w:w="0.0" w:type="dxa"/>
        <w:left w:w="108.0" w:type="dxa"/>
        <w:bottom w:w="0.0" w:type="dxa"/>
        <w:right w:w="108.0" w:type="dxa"/>
      </w:tblCellMar>
    </w:tblPr>
  </w:style>
  <w:style w:type="table" w:styleId="Table14">
    <w:basedOn w:val="TableNormal"/>
    <w:pPr>
      <w:widowControl w:val="0"/>
    </w:pPr>
    <w:tblPr>
      <w:tblStyleRowBandSize w:val="1"/>
      <w:tblStyleColBandSize w:val="1"/>
      <w:tblCellMar>
        <w:top w:w="0.0" w:type="dxa"/>
        <w:left w:w="108.0" w:type="dxa"/>
        <w:bottom w:w="0.0" w:type="dxa"/>
        <w:right w:w="108.0" w:type="dxa"/>
      </w:tblCellMar>
    </w:tblPr>
  </w:style>
  <w:style w:type="table" w:styleId="Table15">
    <w:basedOn w:val="TableNormal"/>
    <w:pPr>
      <w:widowControl w:val="0"/>
    </w:pPr>
    <w:tblPr>
      <w:tblStyleRowBandSize w:val="1"/>
      <w:tblStyleColBandSize w:val="1"/>
      <w:tblCellMar>
        <w:top w:w="0.0" w:type="dxa"/>
        <w:left w:w="108.0" w:type="dxa"/>
        <w:bottom w:w="0.0" w:type="dxa"/>
        <w:right w:w="108.0" w:type="dxa"/>
      </w:tblCellMar>
    </w:tblPr>
  </w:style>
  <w:style w:type="table" w:styleId="Table16">
    <w:basedOn w:val="TableNormal"/>
    <w:pPr>
      <w:widowControl w:val="0"/>
    </w:pPr>
    <w:tblPr>
      <w:tblStyleRowBandSize w:val="1"/>
      <w:tblStyleColBandSize w:val="1"/>
      <w:tblCellMar>
        <w:top w:w="0.0" w:type="dxa"/>
        <w:left w:w="108.0" w:type="dxa"/>
        <w:bottom w:w="0.0" w:type="dxa"/>
        <w:right w:w="108.0" w:type="dxa"/>
      </w:tblCellMar>
    </w:tblPr>
  </w:style>
  <w:style w:type="table" w:styleId="Table17">
    <w:basedOn w:val="TableNormal"/>
    <w:pPr>
      <w:widowControl w:val="0"/>
    </w:pPr>
    <w:tblPr>
      <w:tblStyleRowBandSize w:val="1"/>
      <w:tblStyleColBandSize w:val="1"/>
      <w:tblCellMar>
        <w:top w:w="0.0" w:type="dxa"/>
        <w:left w:w="108.0" w:type="dxa"/>
        <w:bottom w:w="0.0" w:type="dxa"/>
        <w:right w:w="108.0" w:type="dxa"/>
      </w:tblCellMar>
    </w:tblPr>
  </w:style>
  <w:style w:type="table" w:styleId="Table18">
    <w:basedOn w:val="TableNormal"/>
    <w:pPr>
      <w:widowControl w:val="0"/>
    </w:pPr>
    <w:tblPr>
      <w:tblStyleRowBandSize w:val="1"/>
      <w:tblStyleColBandSize w:val="1"/>
      <w:tblCellMar>
        <w:top w:w="0.0" w:type="dxa"/>
        <w:left w:w="108.0" w:type="dxa"/>
        <w:bottom w:w="0.0" w:type="dxa"/>
        <w:right w:w="108.0" w:type="dxa"/>
      </w:tblCellMar>
    </w:tblPr>
  </w:style>
  <w:style w:type="table" w:styleId="Table19">
    <w:basedOn w:val="TableNormal"/>
    <w:pPr>
      <w:widowControl w:val="0"/>
    </w:pPr>
    <w:tblPr>
      <w:tblStyleRowBandSize w:val="1"/>
      <w:tblStyleColBandSize w:val="1"/>
      <w:tblCellMar>
        <w:top w:w="0.0" w:type="dxa"/>
        <w:left w:w="108.0" w:type="dxa"/>
        <w:bottom w:w="0.0" w:type="dxa"/>
        <w:right w:w="108.0" w:type="dxa"/>
      </w:tblCellMar>
    </w:tblPr>
  </w:style>
  <w:style w:type="table" w:styleId="Table20">
    <w:basedOn w:val="TableNormal"/>
    <w:pPr>
      <w:widowControl w:val="0"/>
    </w:pPr>
    <w:tblPr>
      <w:tblStyleRowBandSize w:val="1"/>
      <w:tblStyleColBandSize w:val="1"/>
      <w:tblCellMar>
        <w:top w:w="0.0" w:type="dxa"/>
        <w:left w:w="108.0" w:type="dxa"/>
        <w:bottom w:w="0.0" w:type="dxa"/>
        <w:right w:w="108.0" w:type="dxa"/>
      </w:tblCellMar>
    </w:tblPr>
  </w:style>
  <w:style w:type="table" w:styleId="Table21">
    <w:basedOn w:val="TableNormal"/>
    <w:pPr>
      <w:widowControl w:val="0"/>
    </w:pPr>
    <w:tblPr>
      <w:tblStyleRowBandSize w:val="1"/>
      <w:tblStyleColBandSize w:val="1"/>
      <w:tblCellMar>
        <w:top w:w="0.0" w:type="dxa"/>
        <w:left w:w="108.0" w:type="dxa"/>
        <w:bottom w:w="0.0" w:type="dxa"/>
        <w:right w:w="108.0" w:type="dxa"/>
      </w:tblCellMar>
    </w:tblPr>
  </w:style>
  <w:style w:type="table" w:styleId="Table22">
    <w:basedOn w:val="TableNormal"/>
    <w:pPr>
      <w:widowControl w:val="0"/>
    </w:pPr>
    <w:tblPr>
      <w:tblStyleRowBandSize w:val="1"/>
      <w:tblStyleColBandSize w:val="1"/>
      <w:tblCellMar>
        <w:top w:w="0.0" w:type="dxa"/>
        <w:left w:w="108.0" w:type="dxa"/>
        <w:bottom w:w="0.0" w:type="dxa"/>
        <w:right w:w="108.0" w:type="dxa"/>
      </w:tblCellMar>
    </w:tblPr>
  </w:style>
  <w:style w:type="table" w:styleId="Table23">
    <w:basedOn w:val="TableNormal"/>
    <w:pPr>
      <w:widowControl w:val="0"/>
    </w:pPr>
    <w:tblPr>
      <w:tblStyleRowBandSize w:val="1"/>
      <w:tblStyleColBandSize w:val="1"/>
      <w:tblCellMar>
        <w:top w:w="0.0" w:type="dxa"/>
        <w:left w:w="108.0" w:type="dxa"/>
        <w:bottom w:w="0.0" w:type="dxa"/>
        <w:right w:w="108.0" w:type="dxa"/>
      </w:tblCellMar>
    </w:tblPr>
  </w:style>
  <w:style w:type="table" w:styleId="Table24">
    <w:basedOn w:val="TableNormal"/>
    <w:pPr>
      <w:widowControl w:val="0"/>
    </w:pPr>
    <w:tblPr>
      <w:tblStyleRowBandSize w:val="1"/>
      <w:tblStyleColBandSize w:val="1"/>
      <w:tblCellMar>
        <w:top w:w="0.0" w:type="dxa"/>
        <w:left w:w="108.0" w:type="dxa"/>
        <w:bottom w:w="0.0" w:type="dxa"/>
        <w:right w:w="108.0" w:type="dxa"/>
      </w:tblCellMar>
    </w:tblPr>
  </w:style>
  <w:style w:type="table" w:styleId="Table25">
    <w:basedOn w:val="TableNormal"/>
    <w:pPr>
      <w:widowControl w:val="0"/>
    </w:pPr>
    <w:tblPr>
      <w:tblStyleRowBandSize w:val="1"/>
      <w:tblStyleColBandSize w:val="1"/>
      <w:tblCellMar>
        <w:top w:w="0.0" w:type="dxa"/>
        <w:left w:w="108.0" w:type="dxa"/>
        <w:bottom w:w="0.0" w:type="dxa"/>
        <w:right w:w="108.0" w:type="dxa"/>
      </w:tblCellMar>
    </w:tblPr>
  </w:style>
  <w:style w:type="table" w:styleId="Table26">
    <w:basedOn w:val="TableNormal"/>
    <w:pPr>
      <w:widowControl w:val="0"/>
    </w:pPr>
    <w:tblPr>
      <w:tblStyleRowBandSize w:val="1"/>
      <w:tblStyleColBandSize w:val="1"/>
      <w:tblCellMar>
        <w:top w:w="0.0" w:type="dxa"/>
        <w:left w:w="108.0" w:type="dxa"/>
        <w:bottom w:w="0.0" w:type="dxa"/>
        <w:right w:w="108.0" w:type="dxa"/>
      </w:tblCellMar>
    </w:tblPr>
  </w:style>
  <w:style w:type="table" w:styleId="Table27">
    <w:basedOn w:val="TableNormal"/>
    <w:pPr>
      <w:widowControl w:val="0"/>
    </w:pPr>
    <w:tblPr>
      <w:tblStyleRowBandSize w:val="1"/>
      <w:tblStyleColBandSize w:val="1"/>
      <w:tblCellMar>
        <w:top w:w="0.0" w:type="dxa"/>
        <w:left w:w="108.0" w:type="dxa"/>
        <w:bottom w:w="0.0" w:type="dxa"/>
        <w:right w:w="108.0" w:type="dxa"/>
      </w:tblCellMar>
    </w:tblPr>
  </w:style>
  <w:style w:type="table" w:styleId="Table28">
    <w:basedOn w:val="TableNormal"/>
    <w:pPr>
      <w:widowControl w:val="0"/>
    </w:pPr>
    <w:tblPr>
      <w:tblStyleRowBandSize w:val="1"/>
      <w:tblStyleColBandSize w:val="1"/>
      <w:tblCellMar>
        <w:top w:w="0.0" w:type="dxa"/>
        <w:left w:w="108.0" w:type="dxa"/>
        <w:bottom w:w="0.0" w:type="dxa"/>
        <w:right w:w="108.0" w:type="dxa"/>
      </w:tblCellMar>
    </w:tblPr>
  </w:style>
  <w:style w:type="table" w:styleId="Table29">
    <w:basedOn w:val="TableNormal"/>
    <w:pPr>
      <w:widowControl w:val="0"/>
    </w:pPr>
    <w:tblPr>
      <w:tblStyleRowBandSize w:val="1"/>
      <w:tblStyleColBandSize w:val="1"/>
      <w:tblCellMar>
        <w:top w:w="0.0" w:type="dxa"/>
        <w:left w:w="108.0" w:type="dxa"/>
        <w:bottom w:w="0.0" w:type="dxa"/>
        <w:right w:w="108.0" w:type="dxa"/>
      </w:tblCellMar>
    </w:tblPr>
  </w:style>
  <w:style w:type="table" w:styleId="Table30">
    <w:basedOn w:val="TableNormal"/>
    <w:pPr>
      <w:widowControl w:val="0"/>
    </w:pPr>
    <w:tblPr>
      <w:tblStyleRowBandSize w:val="1"/>
      <w:tblStyleColBandSize w:val="1"/>
      <w:tblCellMar>
        <w:top w:w="0.0" w:type="dxa"/>
        <w:left w:w="108.0" w:type="dxa"/>
        <w:bottom w:w="0.0" w:type="dxa"/>
        <w:right w:w="108.0" w:type="dxa"/>
      </w:tblCellMar>
    </w:tblPr>
  </w:style>
  <w:style w:type="table" w:styleId="Table31">
    <w:basedOn w:val="TableNormal"/>
    <w:pPr>
      <w:widowControl w:val="0"/>
    </w:pPr>
    <w:tblPr>
      <w:tblStyleRowBandSize w:val="1"/>
      <w:tblStyleColBandSize w:val="1"/>
      <w:tblCellMar>
        <w:top w:w="0.0" w:type="dxa"/>
        <w:left w:w="108.0" w:type="dxa"/>
        <w:bottom w:w="0.0" w:type="dxa"/>
        <w:right w:w="108.0" w:type="dxa"/>
      </w:tblCellMar>
    </w:tblPr>
  </w:style>
  <w:style w:type="table" w:styleId="Table32">
    <w:basedOn w:val="TableNormal"/>
    <w:pPr>
      <w:widowControl w:val="0"/>
    </w:pPr>
    <w:tblPr>
      <w:tblStyleRowBandSize w:val="1"/>
      <w:tblStyleColBandSize w:val="1"/>
      <w:tblCellMar>
        <w:top w:w="0.0" w:type="dxa"/>
        <w:left w:w="108.0" w:type="dxa"/>
        <w:bottom w:w="0.0" w:type="dxa"/>
        <w:right w:w="108.0" w:type="dxa"/>
      </w:tblCellMar>
    </w:tblPr>
  </w:style>
  <w:style w:type="table" w:styleId="Table33">
    <w:basedOn w:val="TableNormal"/>
    <w:pPr>
      <w:widowControl w:val="0"/>
    </w:pPr>
    <w:tblPr>
      <w:tblStyleRowBandSize w:val="1"/>
      <w:tblStyleColBandSize w:val="1"/>
      <w:tblCellMar>
        <w:top w:w="0.0" w:type="dxa"/>
        <w:left w:w="108.0" w:type="dxa"/>
        <w:bottom w:w="0.0" w:type="dxa"/>
        <w:right w:w="108.0" w:type="dxa"/>
      </w:tblCellMar>
    </w:tblPr>
  </w:style>
  <w:style w:type="table" w:styleId="Table34">
    <w:basedOn w:val="TableNormal"/>
    <w:pPr>
      <w:widowControl w:val="0"/>
    </w:pPr>
    <w:tblPr>
      <w:tblStyleRowBandSize w:val="1"/>
      <w:tblStyleColBandSize w:val="1"/>
      <w:tblCellMar>
        <w:top w:w="0.0" w:type="dxa"/>
        <w:left w:w="108.0" w:type="dxa"/>
        <w:bottom w:w="0.0" w:type="dxa"/>
        <w:right w:w="108.0" w:type="dxa"/>
      </w:tblCellMar>
    </w:tblPr>
  </w:style>
  <w:style w:type="table" w:styleId="Table35">
    <w:basedOn w:val="TableNormal"/>
    <w:pPr>
      <w:widowControl w:val="0"/>
    </w:pPr>
    <w:tblPr>
      <w:tblStyleRowBandSize w:val="1"/>
      <w:tblStyleColBandSize w:val="1"/>
      <w:tblCellMar>
        <w:top w:w="0.0" w:type="dxa"/>
        <w:left w:w="108.0" w:type="dxa"/>
        <w:bottom w:w="0.0" w:type="dxa"/>
        <w:right w:w="108.0" w:type="dxa"/>
      </w:tblCellMar>
    </w:tblPr>
  </w:style>
  <w:style w:type="table" w:styleId="Table36">
    <w:basedOn w:val="TableNormal"/>
    <w:pPr>
      <w:widowControl w:val="0"/>
    </w:pPr>
    <w:tblPr>
      <w:tblStyleRowBandSize w:val="1"/>
      <w:tblStyleColBandSize w:val="1"/>
      <w:tblCellMar>
        <w:top w:w="0.0" w:type="dxa"/>
        <w:left w:w="108.0" w:type="dxa"/>
        <w:bottom w:w="0.0" w:type="dxa"/>
        <w:right w:w="108.0" w:type="dxa"/>
      </w:tblCellMar>
    </w:tblPr>
  </w:style>
  <w:style w:type="table" w:styleId="Table37">
    <w:basedOn w:val="TableNormal"/>
    <w:pPr>
      <w:widowControl w:val="0"/>
    </w:pPr>
    <w:tblPr>
      <w:tblStyleRowBandSize w:val="1"/>
      <w:tblStyleColBandSize w:val="1"/>
      <w:tblCellMar>
        <w:top w:w="0.0" w:type="dxa"/>
        <w:left w:w="108.0" w:type="dxa"/>
        <w:bottom w:w="0.0" w:type="dxa"/>
        <w:right w:w="108.0" w:type="dxa"/>
      </w:tblCellMar>
    </w:tblPr>
  </w:style>
  <w:style w:type="table" w:styleId="Table38">
    <w:basedOn w:val="TableNormal"/>
    <w:pPr>
      <w:widowControl w:val="0"/>
    </w:pPr>
    <w:tblPr>
      <w:tblStyleRowBandSize w:val="1"/>
      <w:tblStyleColBandSize w:val="1"/>
      <w:tblCellMar>
        <w:top w:w="0.0" w:type="dxa"/>
        <w:left w:w="108.0" w:type="dxa"/>
        <w:bottom w:w="0.0" w:type="dxa"/>
        <w:right w:w="108.0" w:type="dxa"/>
      </w:tblCellMar>
    </w:tblPr>
  </w:style>
  <w:style w:type="table" w:styleId="Table39">
    <w:basedOn w:val="TableNormal"/>
    <w:pPr>
      <w:widowControl w:val="0"/>
    </w:pPr>
    <w:tblPr>
      <w:tblStyleRowBandSize w:val="1"/>
      <w:tblStyleColBandSize w:val="1"/>
      <w:tblCellMar>
        <w:top w:w="0.0" w:type="dxa"/>
        <w:left w:w="108.0" w:type="dxa"/>
        <w:bottom w:w="0.0" w:type="dxa"/>
        <w:right w:w="108.0" w:type="dxa"/>
      </w:tblCellMar>
    </w:tblPr>
  </w:style>
  <w:style w:type="table" w:styleId="Table40">
    <w:basedOn w:val="TableNormal"/>
    <w:pPr>
      <w:widowControl w:val="0"/>
    </w:pPr>
    <w:tblPr>
      <w:tblStyleRowBandSize w:val="1"/>
      <w:tblStyleColBandSize w:val="1"/>
      <w:tblCellMar>
        <w:top w:w="0.0" w:type="dxa"/>
        <w:left w:w="108.0" w:type="dxa"/>
        <w:bottom w:w="0.0" w:type="dxa"/>
        <w:right w:w="108.0" w:type="dxa"/>
      </w:tblCellMar>
    </w:tblPr>
  </w:style>
  <w:style w:type="table" w:styleId="Table41">
    <w:basedOn w:val="TableNormal"/>
    <w:pPr>
      <w:widowControl w:val="0"/>
    </w:pPr>
    <w:tblPr>
      <w:tblStyleRowBandSize w:val="1"/>
      <w:tblStyleColBandSize w:val="1"/>
      <w:tblCellMar>
        <w:top w:w="0.0" w:type="dxa"/>
        <w:left w:w="108.0" w:type="dxa"/>
        <w:bottom w:w="0.0" w:type="dxa"/>
        <w:right w:w="108.0" w:type="dxa"/>
      </w:tblCellMar>
    </w:tblPr>
  </w:style>
  <w:style w:type="table" w:styleId="Table42">
    <w:basedOn w:val="TableNormal"/>
    <w:pPr>
      <w:widowControl w:val="0"/>
    </w:pPr>
    <w:tblPr>
      <w:tblStyleRowBandSize w:val="1"/>
      <w:tblStyleColBandSize w:val="1"/>
      <w:tblCellMar>
        <w:top w:w="0.0" w:type="dxa"/>
        <w:left w:w="108.0" w:type="dxa"/>
        <w:bottom w:w="0.0" w:type="dxa"/>
        <w:right w:w="108.0" w:type="dxa"/>
      </w:tblCellMar>
    </w:tblPr>
  </w:style>
  <w:style w:type="table" w:styleId="Table43">
    <w:basedOn w:val="TableNormal"/>
    <w:pPr>
      <w:widowControl w:val="0"/>
    </w:pPr>
    <w:tblPr>
      <w:tblStyleRowBandSize w:val="1"/>
      <w:tblStyleColBandSize w:val="1"/>
      <w:tblCellMar>
        <w:top w:w="0.0" w:type="dxa"/>
        <w:left w:w="108.0" w:type="dxa"/>
        <w:bottom w:w="0.0" w:type="dxa"/>
        <w:right w:w="108.0" w:type="dxa"/>
      </w:tblCellMar>
    </w:tblPr>
  </w:style>
  <w:style w:type="table" w:styleId="Table44">
    <w:basedOn w:val="TableNormal"/>
    <w:pPr>
      <w:widowControl w:val="0"/>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ewgtlds.icann.org/sites/default/files/tech-requirements-21feb24-en.pdf" TargetMode="External"/><Relationship Id="rId42" Type="http://schemas.openxmlformats.org/officeDocument/2006/relationships/hyperlink" Target="http://www.icann.org/en/registrars/instructions.htm" TargetMode="External"/><Relationship Id="rId41" Type="http://schemas.openxmlformats.org/officeDocument/2006/relationships/hyperlink" Target="http://www.icann.org/en/registrars/instructions.htm" TargetMode="External"/><Relationship Id="rId44" Type="http://schemas.openxmlformats.org/officeDocument/2006/relationships/hyperlink" Target="https://www.icann.org/en/registrars/instructions.htm" TargetMode="External"/><Relationship Id="rId43" Type="http://schemas.openxmlformats.org/officeDocument/2006/relationships/hyperlink" Target="https://www.icann.org/resources/pages/registrars/registrars-en" TargetMode="External"/><Relationship Id="rId46" Type="http://schemas.openxmlformats.org/officeDocument/2006/relationships/hyperlink" Target="https://www.icann.org/privacy/tos" TargetMode="External"/><Relationship Id="rId45" Type="http://schemas.openxmlformats.org/officeDocument/2006/relationships/hyperlink" Target="https://www.icann.org/privacy/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privacy/tos" TargetMode="External"/><Relationship Id="rId48" Type="http://schemas.openxmlformats.org/officeDocument/2006/relationships/footer" Target="footer2.xml"/><Relationship Id="rId47" Type="http://schemas.openxmlformats.org/officeDocument/2006/relationships/image" Target="media/image2.png"/><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credit@icann.org" TargetMode="External"/><Relationship Id="rId8" Type="http://schemas.openxmlformats.org/officeDocument/2006/relationships/hyperlink" Target="https://www.icann.org/privacy/policy" TargetMode="External"/><Relationship Id="rId31" Type="http://schemas.openxmlformats.org/officeDocument/2006/relationships/hyperlink" Target="https://www.icann.org/en/contracted-parties/advisories/documents/advisory-compliance-with-dns-abuse-obligations-in-the-registrar-accreditation-agreement-and-the-registry-agreement-05-02-2024-en" TargetMode="External"/><Relationship Id="rId30" Type="http://schemas.openxmlformats.org/officeDocument/2006/relationships/hyperlink" Target="https://www.icann.org/resources/pages/registrars/registrars-en" TargetMode="External"/><Relationship Id="rId33" Type="http://schemas.openxmlformats.org/officeDocument/2006/relationships/hyperlink" Target="https://www.icann.org/resources/pages/registrars/registrars-en" TargetMode="External"/><Relationship Id="rId32" Type="http://schemas.openxmlformats.org/officeDocument/2006/relationships/hyperlink" Target="https://www.icann.org/resources/pages/registrars/registrars-en" TargetMode="External"/><Relationship Id="rId35" Type="http://schemas.openxmlformats.org/officeDocument/2006/relationships/hyperlink" Target="https://www.icann.org/en/contracted-parties/consensus-policies/expired-registration-recovery-policy/expired-registration-recovery-policy-21-02-2024-en" TargetMode="External"/><Relationship Id="rId34" Type="http://schemas.openxmlformats.org/officeDocument/2006/relationships/hyperlink" Target="https://www.icann.org/en/contracted-parties/accredited-registrars/resources/domain-name-transfers/policy" TargetMode="External"/><Relationship Id="rId37" Type="http://schemas.openxmlformats.org/officeDocument/2006/relationships/hyperlink" Target="https://www.icann.org/resources/pages/urs-2014-01-09-en" TargetMode="External"/><Relationship Id="rId36" Type="http://schemas.openxmlformats.org/officeDocument/2006/relationships/hyperlink" Target="https://www.icann.org/resources/pages/udrp-2012-02-25-en" TargetMode="External"/><Relationship Id="rId39" Type="http://schemas.openxmlformats.org/officeDocument/2006/relationships/hyperlink" Target="https://newgtlds.icann.org/sites/default/files/rules-21feb24-en.pdf" TargetMode="External"/><Relationship Id="rId38" Type="http://schemas.openxmlformats.org/officeDocument/2006/relationships/hyperlink" Target="https://www.icann.org/resources/pages/registrars/registrars-en" TargetMode="External"/><Relationship Id="rId20" Type="http://schemas.openxmlformats.org/officeDocument/2006/relationships/hyperlink" Target="https://www.icann.org/resources/pages/registrars/registrars-en" TargetMode="External"/><Relationship Id="rId22" Type="http://schemas.openxmlformats.org/officeDocument/2006/relationships/hyperlink" Target="https://www.icann.org/en/contracted-parties/consensus-policies/registration-data-reminder-policy/registration-data-reminder-policy-21-02-2024-en" TargetMode="External"/><Relationship Id="rId21" Type="http://schemas.openxmlformats.org/officeDocument/2006/relationships/hyperlink" Target="https://www.icann.org/resources/pages/registrars/registrars-en" TargetMode="External"/><Relationship Id="rId24" Type="http://schemas.openxmlformats.org/officeDocument/2006/relationships/hyperlink" Target="https://itp.cdn.icann.org/en/files/accredited-registrars/rde-specs-14aug24-en.pdf" TargetMode="External"/><Relationship Id="rId23" Type="http://schemas.openxmlformats.org/officeDocument/2006/relationships/hyperlink" Target="https://www.icann.org/resources/pages/registrars/registrars-en" TargetMode="External"/><Relationship Id="rId26" Type="http://schemas.openxmlformats.org/officeDocument/2006/relationships/hyperlink" Target="https://www.icann.org/resources/pages/registrars/registrars-en" TargetMode="External"/><Relationship Id="rId25" Type="http://schemas.openxmlformats.org/officeDocument/2006/relationships/hyperlink" Target="https://www.icann.org/resources/pages/registrar-data-escrow-2015-12-01-en" TargetMode="External"/><Relationship Id="rId28" Type="http://schemas.openxmlformats.org/officeDocument/2006/relationships/hyperlink" Target="https://www.icann.org/resources/pages/registrars/registrars-en" TargetMode="External"/><Relationship Id="rId27" Type="http://schemas.openxmlformats.org/officeDocument/2006/relationships/hyperlink" Target="https://www.icann.org/resources/pages/registrars/registrars-en" TargetMode="External"/><Relationship Id="rId29" Type="http://schemas.openxmlformats.org/officeDocument/2006/relationships/hyperlink" Target="https://www.icann.org/resources/pages/registrars/registrars-en" TargetMode="External"/><Relationship Id="rId11" Type="http://schemas.openxmlformats.org/officeDocument/2006/relationships/hyperlink" Target="https://www.icann.org/resources/pages/registrars/registrars-en" TargetMode="External"/><Relationship Id="rId10" Type="http://schemas.openxmlformats.org/officeDocument/2006/relationships/hyperlink" Target="http://www.icann.org/en/registrars/instructions.htm" TargetMode="External"/><Relationship Id="rId13" Type="http://schemas.openxmlformats.org/officeDocument/2006/relationships/hyperlink" Target="https://en.wikipedia.org/wiki/International_Organization_for_Standardization" TargetMode="External"/><Relationship Id="rId12" Type="http://schemas.openxmlformats.org/officeDocument/2006/relationships/hyperlink" Target="https://en.wikipedia.org/wiki/Information_security" TargetMode="External"/><Relationship Id="rId15" Type="http://schemas.openxmlformats.org/officeDocument/2006/relationships/hyperlink" Target="https://www.icann.org/resources/pages/registrars/registrars-en" TargetMode="External"/><Relationship Id="rId14" Type="http://schemas.openxmlformats.org/officeDocument/2006/relationships/hyperlink" Target="https://en.wikipedia.org/wiki/International_Electrotechnical_Commission" TargetMode="External"/><Relationship Id="rId17" Type="http://schemas.openxmlformats.org/officeDocument/2006/relationships/hyperlink" Target="https://www.icann.org/resources/pages/registrars/registrars-en" TargetMode="External"/><Relationship Id="rId16" Type="http://schemas.openxmlformats.org/officeDocument/2006/relationships/hyperlink" Target="https://www.icann.org/gtld-rdap-profile" TargetMode="External"/><Relationship Id="rId19" Type="http://schemas.openxmlformats.org/officeDocument/2006/relationships/hyperlink" Target="https://www.icann.org/resources/pages/registrars/registrars-en" TargetMode="External"/><Relationship Id="rId18" Type="http://schemas.openxmlformats.org/officeDocument/2006/relationships/hyperlink" Target="https://www.icann.org/resources/pages/registrars/registrars-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qC2JVG6C/tsH4miUyzc8OS7W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2025-06-16T20:52:00Z</dcterms:created>
  <dc:creator>ICANN</dc:creator>
</cp:coreProperties>
</file>